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EA9" w:rsidRPr="00D7209B" w:rsidRDefault="00E876F8" w:rsidP="00D7209B">
      <w:pPr>
        <w:snapToGrid w:val="0"/>
        <w:spacing w:line="460" w:lineRule="exact"/>
        <w:rPr>
          <w:rFonts w:ascii="標楷體" w:eastAsia="標楷體" w:hAnsi="標楷體"/>
          <w:sz w:val="32"/>
          <w:szCs w:val="32"/>
        </w:rPr>
      </w:pPr>
      <w:r w:rsidRPr="00D7209B">
        <w:rPr>
          <w:rFonts w:ascii="標楷體" w:eastAsia="標楷體" w:hAnsi="標楷體" w:hint="eastAsia"/>
          <w:sz w:val="32"/>
          <w:szCs w:val="32"/>
        </w:rPr>
        <w:t>南投縣動物保護收費標準</w:t>
      </w:r>
    </w:p>
    <w:p w:rsidR="00D7209B" w:rsidRDefault="00D7209B" w:rsidP="00D10EA9">
      <w:pPr>
        <w:snapToGrid w:val="0"/>
        <w:spacing w:line="460" w:lineRule="exact"/>
        <w:jc w:val="center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</w:t>
      </w:r>
      <w:r w:rsidR="00E31EBE">
        <w:rPr>
          <w:rFonts w:ascii="標楷體" w:eastAsia="標楷體" w:hAnsi="標楷體" w:hint="eastAsia"/>
          <w:sz w:val="28"/>
          <w:szCs w:val="28"/>
        </w:rPr>
        <w:t xml:space="preserve"> 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7209B">
        <w:rPr>
          <w:rFonts w:ascii="標楷體" w:eastAsia="標楷體" w:hAnsi="標楷體" w:hint="eastAsia"/>
          <w:sz w:val="16"/>
          <w:szCs w:val="16"/>
        </w:rPr>
        <w:t>中華</w:t>
      </w:r>
      <w:r>
        <w:rPr>
          <w:rFonts w:ascii="標楷體" w:eastAsia="標楷體" w:hAnsi="標楷體" w:hint="eastAsia"/>
          <w:sz w:val="16"/>
          <w:szCs w:val="16"/>
        </w:rPr>
        <w:t>民國</w:t>
      </w:r>
      <w:r w:rsidR="00E31EBE">
        <w:rPr>
          <w:rFonts w:ascii="標楷體" w:eastAsia="標楷體" w:hAnsi="標楷體" w:hint="eastAsia"/>
          <w:sz w:val="16"/>
          <w:szCs w:val="16"/>
        </w:rPr>
        <w:t xml:space="preserve">  </w:t>
      </w:r>
      <w:r>
        <w:rPr>
          <w:rFonts w:ascii="標楷體" w:eastAsia="標楷體" w:hAnsi="標楷體" w:hint="eastAsia"/>
          <w:sz w:val="16"/>
          <w:szCs w:val="16"/>
        </w:rPr>
        <w:t>104年12月</w:t>
      </w:r>
      <w:r w:rsidR="00E20A8F">
        <w:rPr>
          <w:rFonts w:ascii="標楷體" w:eastAsia="標楷體" w:hAnsi="標楷體" w:hint="eastAsia"/>
          <w:sz w:val="16"/>
          <w:szCs w:val="16"/>
        </w:rPr>
        <w:t>30</w:t>
      </w:r>
      <w:r>
        <w:rPr>
          <w:rFonts w:ascii="標楷體" w:eastAsia="標楷體" w:hAnsi="標楷體" w:hint="eastAsia"/>
          <w:sz w:val="16"/>
          <w:szCs w:val="16"/>
        </w:rPr>
        <w:t xml:space="preserve"> 日府</w:t>
      </w:r>
    </w:p>
    <w:p w:rsidR="00F0681F" w:rsidRPr="00D7209B" w:rsidRDefault="00D7209B" w:rsidP="00D10EA9">
      <w:pPr>
        <w:snapToGrid w:val="0"/>
        <w:spacing w:line="460" w:lineRule="exact"/>
        <w:jc w:val="center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                </w:t>
      </w:r>
      <w:r w:rsidR="00FD08ED">
        <w:rPr>
          <w:rFonts w:ascii="標楷體" w:eastAsia="標楷體" w:hAnsi="標楷體" w:hint="eastAsia"/>
          <w:sz w:val="16"/>
          <w:szCs w:val="16"/>
        </w:rPr>
        <w:t xml:space="preserve">     </w:t>
      </w:r>
      <w:r w:rsidR="00E20A8F">
        <w:rPr>
          <w:rFonts w:ascii="標楷體" w:eastAsia="標楷體" w:hAnsi="標楷體" w:hint="eastAsia"/>
          <w:sz w:val="16"/>
          <w:szCs w:val="16"/>
        </w:rPr>
        <w:t>行</w:t>
      </w:r>
      <w:r>
        <w:rPr>
          <w:rFonts w:ascii="標楷體" w:eastAsia="標楷體" w:hAnsi="標楷體" w:hint="eastAsia"/>
          <w:sz w:val="16"/>
          <w:szCs w:val="16"/>
        </w:rPr>
        <w:t>法字第</w:t>
      </w:r>
      <w:r w:rsidR="0063490C">
        <w:rPr>
          <w:rFonts w:ascii="標楷體" w:eastAsia="標楷體" w:hAnsi="標楷體" w:hint="eastAsia"/>
          <w:sz w:val="16"/>
          <w:szCs w:val="16"/>
        </w:rPr>
        <w:t xml:space="preserve"> 1040263868 </w:t>
      </w:r>
      <w:r>
        <w:rPr>
          <w:rFonts w:ascii="標楷體" w:eastAsia="標楷體" w:hAnsi="標楷體" w:hint="eastAsia"/>
          <w:sz w:val="16"/>
          <w:szCs w:val="16"/>
        </w:rPr>
        <w:t>號令發布</w:t>
      </w:r>
    </w:p>
    <w:p w:rsidR="00D10EA9" w:rsidRPr="00D10EA9" w:rsidRDefault="00D10EA9" w:rsidP="00FD08ED">
      <w:pPr>
        <w:kinsoku w:val="0"/>
        <w:overflowPunct w:val="0"/>
        <w:autoSpaceDN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條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D10EA9">
        <w:rPr>
          <w:rFonts w:ascii="標楷體" w:eastAsia="標楷體" w:hAnsi="標楷體" w:hint="eastAsia"/>
          <w:sz w:val="28"/>
          <w:szCs w:val="28"/>
        </w:rPr>
        <w:t>本標準依動物保護法第十四條第五項規定訂定之。</w:t>
      </w:r>
    </w:p>
    <w:p w:rsidR="00D10EA9" w:rsidRPr="00D10EA9" w:rsidRDefault="00D10EA9" w:rsidP="00FD08ED">
      <w:pPr>
        <w:kinsoku w:val="0"/>
        <w:overflowPunct w:val="0"/>
        <w:autoSpaceDN w:val="0"/>
        <w:spacing w:line="50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二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D10EA9">
        <w:rPr>
          <w:rFonts w:ascii="標楷體" w:eastAsia="標楷體" w:hAnsi="標楷體" w:hint="eastAsia"/>
          <w:sz w:val="28"/>
          <w:szCs w:val="28"/>
        </w:rPr>
        <w:t>將擬不繼續飼養之犬、貓送至南投縣（以下簡稱本縣）公立動物收容所，依下列標準收取費用，且不予退費：</w:t>
      </w:r>
    </w:p>
    <w:p w:rsidR="00D7209B" w:rsidRDefault="00D7209B" w:rsidP="00FD08ED">
      <w:pPr>
        <w:pStyle w:val="a5"/>
        <w:kinsoku w:val="0"/>
        <w:overflowPunct w:val="0"/>
        <w:autoSpaceDN w:val="0"/>
        <w:spacing w:line="50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D10EA9" w:rsidRPr="00D10EA9">
        <w:rPr>
          <w:rFonts w:ascii="標楷體" w:eastAsia="標楷體" w:hAnsi="標楷體" w:hint="eastAsia"/>
          <w:sz w:val="28"/>
          <w:szCs w:val="28"/>
        </w:rPr>
        <w:t>飼主設籍於本縣且犬貓具寵物登記者，每隻收費新臺幣七百</w:t>
      </w:r>
    </w:p>
    <w:p w:rsidR="00D10EA9" w:rsidRDefault="00D7209B" w:rsidP="00FD08ED">
      <w:pPr>
        <w:pStyle w:val="a5"/>
        <w:kinsoku w:val="0"/>
        <w:overflowPunct w:val="0"/>
        <w:autoSpaceDN w:val="0"/>
        <w:spacing w:line="50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D10EA9" w:rsidRPr="00D10EA9">
        <w:rPr>
          <w:rFonts w:ascii="標楷體" w:eastAsia="標楷體" w:hAnsi="標楷體" w:hint="eastAsia"/>
          <w:sz w:val="28"/>
          <w:szCs w:val="28"/>
        </w:rPr>
        <w:t>元；犬貓未具寵物登記者，每隻收費新臺幣一千元。</w:t>
      </w:r>
    </w:p>
    <w:p w:rsidR="00D10EA9" w:rsidRPr="00D7209B" w:rsidRDefault="00D7209B" w:rsidP="00FD08ED">
      <w:pPr>
        <w:kinsoku w:val="0"/>
        <w:overflowPunct w:val="0"/>
        <w:autoSpaceDN w:val="0"/>
        <w:spacing w:line="500" w:lineRule="exact"/>
        <w:ind w:left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D10EA9" w:rsidRPr="00D7209B">
        <w:rPr>
          <w:rFonts w:ascii="標楷體" w:eastAsia="標楷體" w:hAnsi="標楷體" w:hint="eastAsia"/>
          <w:sz w:val="28"/>
          <w:szCs w:val="28"/>
        </w:rPr>
        <w:t>飼主非設籍於本縣，每隻收費新臺幣一千五百元。</w:t>
      </w:r>
    </w:p>
    <w:p w:rsidR="00D7209B" w:rsidRDefault="00D7209B" w:rsidP="00FD08ED">
      <w:pPr>
        <w:pStyle w:val="a5"/>
        <w:kinsoku w:val="0"/>
        <w:overflowPunct w:val="0"/>
        <w:autoSpaceDN w:val="0"/>
        <w:spacing w:line="500" w:lineRule="exact"/>
        <w:ind w:leftChars="0" w:left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D10EA9" w:rsidRPr="00D10EA9">
        <w:rPr>
          <w:rFonts w:ascii="標楷體" w:eastAsia="標楷體" w:hAnsi="標楷體" w:hint="eastAsia"/>
          <w:sz w:val="28"/>
          <w:szCs w:val="28"/>
        </w:rPr>
        <w:t>飼主將擬不繼續飼養之犬、貓送至本縣公立動物收容所完成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D7209B" w:rsidRDefault="00D7209B" w:rsidP="00FD08ED">
      <w:pPr>
        <w:pStyle w:val="a5"/>
        <w:kinsoku w:val="0"/>
        <w:overflowPunct w:val="0"/>
        <w:autoSpaceDN w:val="0"/>
        <w:spacing w:line="500" w:lineRule="exact"/>
        <w:ind w:leftChars="0" w:left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D10EA9" w:rsidRPr="00D10EA9">
        <w:rPr>
          <w:rFonts w:ascii="標楷體" w:eastAsia="標楷體" w:hAnsi="標楷體" w:hint="eastAsia"/>
          <w:sz w:val="28"/>
          <w:szCs w:val="28"/>
        </w:rPr>
        <w:t>收養程序後，如欲再領回時，應依領回程序辦理，有應付之</w:t>
      </w:r>
    </w:p>
    <w:p w:rsidR="00D10EA9" w:rsidRPr="00D10EA9" w:rsidRDefault="00D7209B" w:rsidP="00FD08ED">
      <w:pPr>
        <w:pStyle w:val="a5"/>
        <w:kinsoku w:val="0"/>
        <w:overflowPunct w:val="0"/>
        <w:autoSpaceDN w:val="0"/>
        <w:spacing w:line="500" w:lineRule="exact"/>
        <w:ind w:leftChars="0" w:left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D10EA9" w:rsidRPr="00D10EA9">
        <w:rPr>
          <w:rFonts w:ascii="標楷體" w:eastAsia="標楷體" w:hAnsi="標楷體" w:hint="eastAsia"/>
          <w:sz w:val="28"/>
          <w:szCs w:val="28"/>
        </w:rPr>
        <w:t>規費依相關規定收取。</w:t>
      </w:r>
    </w:p>
    <w:p w:rsidR="00D7209B" w:rsidRDefault="00D10EA9" w:rsidP="00FD08ED">
      <w:pPr>
        <w:kinsoku w:val="0"/>
        <w:overflowPunct w:val="0"/>
        <w:autoSpaceDN w:val="0"/>
        <w:spacing w:line="50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三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D10EA9">
        <w:rPr>
          <w:rFonts w:ascii="標楷體" w:eastAsia="標楷體" w:hAnsi="標楷體" w:hint="eastAsia"/>
          <w:sz w:val="28"/>
          <w:szCs w:val="28"/>
        </w:rPr>
        <w:t>符合下列情形之犬貓擬不繼續飼養並送至本縣公立動物收容</w:t>
      </w:r>
    </w:p>
    <w:p w:rsidR="00D10EA9" w:rsidRPr="00D10EA9" w:rsidRDefault="00D7209B" w:rsidP="00FD08ED">
      <w:pPr>
        <w:kinsoku w:val="0"/>
        <w:overflowPunct w:val="0"/>
        <w:autoSpaceDN w:val="0"/>
        <w:spacing w:line="50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D10EA9" w:rsidRPr="00D10EA9">
        <w:rPr>
          <w:rFonts w:ascii="標楷體" w:eastAsia="標楷體" w:hAnsi="標楷體" w:hint="eastAsia"/>
          <w:sz w:val="28"/>
          <w:szCs w:val="28"/>
        </w:rPr>
        <w:t>所，得免予收取相關費用：</w:t>
      </w:r>
    </w:p>
    <w:p w:rsidR="00D7209B" w:rsidRDefault="00D7209B" w:rsidP="00FD08ED">
      <w:pPr>
        <w:pStyle w:val="a5"/>
        <w:kinsoku w:val="0"/>
        <w:overflowPunct w:val="0"/>
        <w:autoSpaceDN w:val="0"/>
        <w:spacing w:line="50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D10EA9" w:rsidRPr="00D10EA9">
        <w:rPr>
          <w:rFonts w:ascii="標楷體" w:eastAsia="標楷體" w:hAnsi="標楷體" w:hint="eastAsia"/>
          <w:sz w:val="28"/>
          <w:szCs w:val="28"/>
        </w:rPr>
        <w:t>於本縣公立動物收容處所認養犬、貓者，如不擬繼續飼養，</w:t>
      </w:r>
    </w:p>
    <w:p w:rsidR="00D10EA9" w:rsidRPr="00D10EA9" w:rsidRDefault="00D7209B" w:rsidP="00FD08ED">
      <w:pPr>
        <w:pStyle w:val="a5"/>
        <w:kinsoku w:val="0"/>
        <w:overflowPunct w:val="0"/>
        <w:autoSpaceDN w:val="0"/>
        <w:spacing w:line="50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D10EA9" w:rsidRPr="00D10EA9">
        <w:rPr>
          <w:rFonts w:ascii="標楷體" w:eastAsia="標楷體" w:hAnsi="標楷體" w:hint="eastAsia"/>
          <w:sz w:val="28"/>
          <w:szCs w:val="28"/>
        </w:rPr>
        <w:t>自認養日起六十日內送回收容所者。</w:t>
      </w:r>
    </w:p>
    <w:p w:rsidR="00D10EA9" w:rsidRPr="00D10EA9" w:rsidRDefault="00D7209B" w:rsidP="00FD08ED">
      <w:pPr>
        <w:pStyle w:val="a5"/>
        <w:kinsoku w:val="0"/>
        <w:overflowPunct w:val="0"/>
        <w:autoSpaceDN w:val="0"/>
        <w:spacing w:line="50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D10EA9" w:rsidRPr="00D10EA9">
        <w:rPr>
          <w:rFonts w:ascii="標楷體" w:eastAsia="標楷體" w:hAnsi="標楷體" w:hint="eastAsia"/>
          <w:sz w:val="28"/>
          <w:szCs w:val="28"/>
        </w:rPr>
        <w:t>年老、重病而無力飼養犬貓之飼主。</w:t>
      </w:r>
    </w:p>
    <w:p w:rsidR="00D10EA9" w:rsidRPr="00D10EA9" w:rsidRDefault="00D7209B" w:rsidP="00FD08ED">
      <w:pPr>
        <w:pStyle w:val="a5"/>
        <w:kinsoku w:val="0"/>
        <w:overflowPunct w:val="0"/>
        <w:autoSpaceDN w:val="0"/>
        <w:spacing w:line="50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D10EA9" w:rsidRPr="00D10EA9">
        <w:rPr>
          <w:rFonts w:ascii="標楷體" w:eastAsia="標楷體" w:hAnsi="標楷體" w:hint="eastAsia"/>
          <w:sz w:val="28"/>
          <w:szCs w:val="28"/>
        </w:rPr>
        <w:t>飼養犬貓之家庭發生突發重大情況，無力繼續飼養犬貓者。</w:t>
      </w:r>
    </w:p>
    <w:p w:rsidR="00D10EA9" w:rsidRPr="00D10EA9" w:rsidRDefault="00D7209B" w:rsidP="00FD08ED">
      <w:pPr>
        <w:pStyle w:val="a5"/>
        <w:kinsoku w:val="0"/>
        <w:overflowPunct w:val="0"/>
        <w:autoSpaceDN w:val="0"/>
        <w:spacing w:line="50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D10EA9" w:rsidRPr="00D10EA9">
        <w:rPr>
          <w:rFonts w:ascii="標楷體" w:eastAsia="標楷體" w:hAnsi="標楷體" w:hint="eastAsia"/>
          <w:sz w:val="28"/>
          <w:szCs w:val="28"/>
        </w:rPr>
        <w:t>協助送交走失或野外遊蕩犬貓，持有證明者。</w:t>
      </w:r>
    </w:p>
    <w:p w:rsidR="00D10EA9" w:rsidRPr="00D10EA9" w:rsidRDefault="00D10EA9" w:rsidP="00FD08ED">
      <w:pPr>
        <w:kinsoku w:val="0"/>
        <w:overflowPunct w:val="0"/>
        <w:autoSpaceDN w:val="0"/>
        <w:spacing w:line="50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四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D10EA9">
        <w:rPr>
          <w:rFonts w:ascii="標楷體" w:eastAsia="標楷體" w:hAnsi="標楷體" w:hint="eastAsia"/>
          <w:sz w:val="28"/>
          <w:szCs w:val="28"/>
        </w:rPr>
        <w:t>因違反動物保護法且遭強制沒入犬貓之飼主，其犬貓每隻收費新臺幣一千元。</w:t>
      </w:r>
    </w:p>
    <w:p w:rsidR="00D10EA9" w:rsidRDefault="00D10EA9" w:rsidP="00FD08ED">
      <w:pPr>
        <w:kinsoku w:val="0"/>
        <w:overflowPunct w:val="0"/>
        <w:autoSpaceDN w:val="0"/>
        <w:spacing w:line="50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D10EA9">
        <w:rPr>
          <w:rFonts w:ascii="標楷體" w:eastAsia="標楷體" w:hAnsi="標楷體" w:hint="eastAsia"/>
          <w:sz w:val="28"/>
          <w:szCs w:val="28"/>
        </w:rPr>
        <w:t>第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>五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 </w:t>
      </w:r>
      <w:r w:rsidRPr="00D10EA9">
        <w:rPr>
          <w:rFonts w:ascii="標楷體" w:eastAsia="標楷體" w:hAnsi="標楷體" w:hint="eastAsia"/>
          <w:sz w:val="28"/>
          <w:szCs w:val="28"/>
        </w:rPr>
        <w:t xml:space="preserve">條　</w:t>
      </w:r>
      <w:r w:rsidR="00D7209B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D10EA9">
        <w:rPr>
          <w:rFonts w:ascii="標楷體" w:eastAsia="標楷體" w:hAnsi="標楷體" w:hint="eastAsia"/>
          <w:sz w:val="28"/>
          <w:szCs w:val="28"/>
        </w:rPr>
        <w:t>本標準自中華民國一百零五年一月一日施行。</w:t>
      </w:r>
    </w:p>
    <w:p w:rsidR="008078FA" w:rsidRDefault="008078FA" w:rsidP="00FD08ED">
      <w:pPr>
        <w:kinsoku w:val="0"/>
        <w:overflowPunct w:val="0"/>
        <w:autoSpaceDN w:val="0"/>
        <w:spacing w:line="50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</w:p>
    <w:p w:rsidR="008078FA" w:rsidRDefault="008078FA" w:rsidP="00FD08ED">
      <w:pPr>
        <w:kinsoku w:val="0"/>
        <w:overflowPunct w:val="0"/>
        <w:autoSpaceDN w:val="0"/>
        <w:spacing w:line="50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</w:p>
    <w:p w:rsidR="008078FA" w:rsidRDefault="008078FA" w:rsidP="00D10EA9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</w:p>
    <w:p w:rsidR="008078FA" w:rsidRDefault="008078FA" w:rsidP="00D10EA9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</w:p>
    <w:p w:rsidR="008078FA" w:rsidRDefault="008078FA" w:rsidP="00D10EA9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</w:p>
    <w:p w:rsidR="008078FA" w:rsidRDefault="008078FA" w:rsidP="00D10EA9">
      <w:pPr>
        <w:kinsoku w:val="0"/>
        <w:overflowPunct w:val="0"/>
        <w:autoSpaceDN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</w:p>
    <w:sectPr w:rsidR="008078FA" w:rsidSect="00F72E8B"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ADC" w:rsidRDefault="00C63ADC" w:rsidP="00F72E8B">
      <w:r>
        <w:separator/>
      </w:r>
    </w:p>
  </w:endnote>
  <w:endnote w:type="continuationSeparator" w:id="0">
    <w:p w:rsidR="00C63ADC" w:rsidRDefault="00C63ADC" w:rsidP="00F7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ADC" w:rsidRDefault="00C63ADC" w:rsidP="00F72E8B">
      <w:r>
        <w:separator/>
      </w:r>
    </w:p>
  </w:footnote>
  <w:footnote w:type="continuationSeparator" w:id="0">
    <w:p w:rsidR="00C63ADC" w:rsidRDefault="00C63ADC" w:rsidP="00F72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11DD7"/>
    <w:multiLevelType w:val="hybridMultilevel"/>
    <w:tmpl w:val="E6641C12"/>
    <w:lvl w:ilvl="0" w:tplc="04090015">
      <w:start w:val="1"/>
      <w:numFmt w:val="taiwaneseCountingThousand"/>
      <w:lvlText w:val="%1、"/>
      <w:lvlJc w:val="left"/>
      <w:pPr>
        <w:ind w:left="950" w:hanging="9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8D65A8"/>
    <w:multiLevelType w:val="hybridMultilevel"/>
    <w:tmpl w:val="3A6C9CA2"/>
    <w:lvl w:ilvl="0" w:tplc="88EC483E">
      <w:start w:val="1"/>
      <w:numFmt w:val="taiwaneseCountingThousand"/>
      <w:lvlText w:val="%1、"/>
      <w:lvlJc w:val="left"/>
      <w:pPr>
        <w:ind w:left="11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2">
    <w:nsid w:val="2B9C325D"/>
    <w:multiLevelType w:val="hybridMultilevel"/>
    <w:tmpl w:val="355A068E"/>
    <w:lvl w:ilvl="0" w:tplc="25B87C54">
      <w:start w:val="1"/>
      <w:numFmt w:val="taiwaneseCountingThousand"/>
      <w:lvlText w:val="%1、"/>
      <w:lvlJc w:val="left"/>
      <w:pPr>
        <w:ind w:left="1656" w:hanging="10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>
    <w:nsid w:val="2CC35F1A"/>
    <w:multiLevelType w:val="hybridMultilevel"/>
    <w:tmpl w:val="1CBE136A"/>
    <w:lvl w:ilvl="0" w:tplc="660671D2">
      <w:start w:val="2"/>
      <w:numFmt w:val="taiwaneseCountingThousand"/>
      <w:lvlText w:val="%1、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>
    <w:nsid w:val="454956BE"/>
    <w:multiLevelType w:val="hybridMultilevel"/>
    <w:tmpl w:val="1A688540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>
    <w:nsid w:val="4895302A"/>
    <w:multiLevelType w:val="hybridMultilevel"/>
    <w:tmpl w:val="CD1C32E0"/>
    <w:lvl w:ilvl="0" w:tplc="9B44F4EC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4D656DF0"/>
    <w:multiLevelType w:val="hybridMultilevel"/>
    <w:tmpl w:val="12D84BEA"/>
    <w:lvl w:ilvl="0" w:tplc="E55EE072">
      <w:start w:val="1"/>
      <w:numFmt w:val="taiwaneseCountingThousand"/>
      <w:pStyle w:val="a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>
    <w:nsid w:val="5ADF71AB"/>
    <w:multiLevelType w:val="hybridMultilevel"/>
    <w:tmpl w:val="FE862914"/>
    <w:lvl w:ilvl="0" w:tplc="C976626A">
      <w:start w:val="1"/>
      <w:numFmt w:val="taiwaneseCountingThousand"/>
      <w:lvlText w:val="第%1條"/>
      <w:lvlJc w:val="left"/>
      <w:pPr>
        <w:ind w:left="950" w:hanging="9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C7D750B"/>
    <w:multiLevelType w:val="hybridMultilevel"/>
    <w:tmpl w:val="1A688540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EA9"/>
    <w:rsid w:val="00091B4B"/>
    <w:rsid w:val="000B61FA"/>
    <w:rsid w:val="000C3031"/>
    <w:rsid w:val="00124F70"/>
    <w:rsid w:val="00157780"/>
    <w:rsid w:val="00187665"/>
    <w:rsid w:val="003875BC"/>
    <w:rsid w:val="003F4369"/>
    <w:rsid w:val="0054071E"/>
    <w:rsid w:val="00600726"/>
    <w:rsid w:val="0063490C"/>
    <w:rsid w:val="00710CEE"/>
    <w:rsid w:val="0076627A"/>
    <w:rsid w:val="00767B70"/>
    <w:rsid w:val="008078FA"/>
    <w:rsid w:val="00847EE5"/>
    <w:rsid w:val="009501AA"/>
    <w:rsid w:val="00965480"/>
    <w:rsid w:val="0097530B"/>
    <w:rsid w:val="0098376F"/>
    <w:rsid w:val="009F054D"/>
    <w:rsid w:val="00A95475"/>
    <w:rsid w:val="00AE317A"/>
    <w:rsid w:val="00C63ADC"/>
    <w:rsid w:val="00D10EA9"/>
    <w:rsid w:val="00D7209B"/>
    <w:rsid w:val="00DE77E1"/>
    <w:rsid w:val="00E04625"/>
    <w:rsid w:val="00E20A8F"/>
    <w:rsid w:val="00E31EBE"/>
    <w:rsid w:val="00E85A11"/>
    <w:rsid w:val="00E876F8"/>
    <w:rsid w:val="00F0681F"/>
    <w:rsid w:val="00F72E8B"/>
    <w:rsid w:val="00FD08ED"/>
    <w:rsid w:val="00FE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10E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對照表條"/>
    <w:basedOn w:val="a0"/>
    <w:autoRedefine/>
    <w:qFormat/>
    <w:rsid w:val="00D10EA9"/>
    <w:pPr>
      <w:kinsoku w:val="0"/>
      <w:overflowPunct w:val="0"/>
      <w:snapToGrid w:val="0"/>
      <w:ind w:left="991" w:hangingChars="413" w:hanging="991"/>
    </w:pPr>
    <w:rPr>
      <w:rFonts w:ascii="標楷體" w:eastAsia="標楷體" w:hAnsi="標楷體"/>
      <w:bCs/>
      <w:kern w:val="0"/>
    </w:rPr>
  </w:style>
  <w:style w:type="paragraph" w:customStyle="1" w:styleId="a">
    <w:name w:val="對照表款"/>
    <w:basedOn w:val="a0"/>
    <w:autoRedefine/>
    <w:qFormat/>
    <w:rsid w:val="00710CEE"/>
    <w:pPr>
      <w:numPr>
        <w:numId w:val="6"/>
      </w:numPr>
      <w:kinsoku w:val="0"/>
      <w:overflowPunct w:val="0"/>
      <w:autoSpaceDE w:val="0"/>
      <w:autoSpaceDN w:val="0"/>
      <w:snapToGrid w:val="0"/>
      <w:ind w:left="993" w:hanging="753"/>
    </w:pPr>
    <w:rPr>
      <w:rFonts w:ascii="標楷體" w:eastAsia="標楷體" w:hAnsi="標楷體"/>
    </w:rPr>
  </w:style>
  <w:style w:type="paragraph" w:styleId="a5">
    <w:name w:val="List Paragraph"/>
    <w:basedOn w:val="a0"/>
    <w:uiPriority w:val="34"/>
    <w:qFormat/>
    <w:rsid w:val="00D10EA9"/>
    <w:pPr>
      <w:ind w:leftChars="200" w:left="480"/>
    </w:pPr>
  </w:style>
  <w:style w:type="character" w:styleId="a6">
    <w:name w:val="page number"/>
    <w:basedOn w:val="a1"/>
    <w:rsid w:val="008078FA"/>
  </w:style>
  <w:style w:type="paragraph" w:styleId="a7">
    <w:name w:val="header"/>
    <w:basedOn w:val="a0"/>
    <w:link w:val="a8"/>
    <w:uiPriority w:val="99"/>
    <w:semiHidden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semiHidden/>
    <w:rsid w:val="00F72E8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0"/>
    <w:link w:val="aa"/>
    <w:uiPriority w:val="99"/>
    <w:semiHidden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semiHidden/>
    <w:rsid w:val="00F72E8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10E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對照表條"/>
    <w:basedOn w:val="a0"/>
    <w:autoRedefine/>
    <w:qFormat/>
    <w:rsid w:val="00D10EA9"/>
    <w:pPr>
      <w:kinsoku w:val="0"/>
      <w:overflowPunct w:val="0"/>
      <w:snapToGrid w:val="0"/>
      <w:ind w:left="991" w:hangingChars="413" w:hanging="991"/>
    </w:pPr>
    <w:rPr>
      <w:rFonts w:ascii="標楷體" w:eastAsia="標楷體" w:hAnsi="標楷體"/>
      <w:bCs/>
      <w:kern w:val="0"/>
    </w:rPr>
  </w:style>
  <w:style w:type="paragraph" w:customStyle="1" w:styleId="a">
    <w:name w:val="對照表款"/>
    <w:basedOn w:val="a0"/>
    <w:autoRedefine/>
    <w:qFormat/>
    <w:rsid w:val="00710CEE"/>
    <w:pPr>
      <w:numPr>
        <w:numId w:val="6"/>
      </w:numPr>
      <w:kinsoku w:val="0"/>
      <w:overflowPunct w:val="0"/>
      <w:autoSpaceDE w:val="0"/>
      <w:autoSpaceDN w:val="0"/>
      <w:snapToGrid w:val="0"/>
      <w:ind w:left="993" w:hanging="753"/>
    </w:pPr>
    <w:rPr>
      <w:rFonts w:ascii="標楷體" w:eastAsia="標楷體" w:hAnsi="標楷體"/>
    </w:rPr>
  </w:style>
  <w:style w:type="paragraph" w:styleId="a5">
    <w:name w:val="List Paragraph"/>
    <w:basedOn w:val="a0"/>
    <w:uiPriority w:val="34"/>
    <w:qFormat/>
    <w:rsid w:val="00D10EA9"/>
    <w:pPr>
      <w:ind w:leftChars="200" w:left="480"/>
    </w:pPr>
  </w:style>
  <w:style w:type="character" w:styleId="a6">
    <w:name w:val="page number"/>
    <w:basedOn w:val="a1"/>
    <w:rsid w:val="008078FA"/>
  </w:style>
  <w:style w:type="paragraph" w:styleId="a7">
    <w:name w:val="header"/>
    <w:basedOn w:val="a0"/>
    <w:link w:val="a8"/>
    <w:uiPriority w:val="99"/>
    <w:semiHidden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semiHidden/>
    <w:rsid w:val="00F72E8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0"/>
    <w:link w:val="aa"/>
    <w:uiPriority w:val="99"/>
    <w:semiHidden/>
    <w:unhideWhenUsed/>
    <w:rsid w:val="00F72E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semiHidden/>
    <w:rsid w:val="00F72E8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98</Words>
  <Characters>565</Characters>
  <Application>Microsoft Office Word</Application>
  <DocSecurity>0</DocSecurity>
  <Lines>4</Lines>
  <Paragraphs>1</Paragraphs>
  <ScaleCrop>false</ScaleCrop>
  <Company>SYNNEX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2015-12-30T06:00:00Z</cp:lastPrinted>
  <dcterms:created xsi:type="dcterms:W3CDTF">2015-12-28T01:52:00Z</dcterms:created>
  <dcterms:modified xsi:type="dcterms:W3CDTF">2015-12-30T06:01:00Z</dcterms:modified>
</cp:coreProperties>
</file>