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D7B" w:rsidRDefault="00084D7B">
      <w:pPr>
        <w:rPr>
          <w:rFonts w:ascii="標楷體" w:eastAsia="標楷體"/>
          <w:sz w:val="16"/>
          <w:szCs w:val="16"/>
        </w:rPr>
      </w:pPr>
    </w:p>
    <w:tbl>
      <w:tblPr>
        <w:tblW w:w="0" w:type="auto"/>
        <w:tblInd w:w="486" w:type="dxa"/>
        <w:tblLook w:val="00BF"/>
      </w:tblPr>
      <w:tblGrid>
        <w:gridCol w:w="9450"/>
      </w:tblGrid>
      <w:tr w:rsidR="00084D7B">
        <w:trPr>
          <w:cantSplit/>
        </w:trPr>
        <w:tc>
          <w:tcPr>
            <w:tcW w:w="9450" w:type="dxa"/>
          </w:tcPr>
          <w:p w:rsidR="00084D7B" w:rsidRDefault="00084D7B" w:rsidP="00084D7B">
            <w:pPr>
              <w:tabs>
                <w:tab w:val="left" w:pos="1590"/>
                <w:tab w:val="center" w:pos="4617"/>
              </w:tabs>
              <w:rPr>
                <w:rFonts w:ascii="標楷體" w:eastAsia="標楷體"/>
                <w:sz w:val="28"/>
                <w:szCs w:val="36"/>
              </w:rPr>
            </w:pPr>
            <w:r>
              <w:rPr>
                <w:rFonts w:ascii="標楷體" w:eastAsia="標楷體"/>
                <w:sz w:val="28"/>
                <w:szCs w:val="36"/>
              </w:rPr>
              <w:tab/>
            </w:r>
            <w:r>
              <w:rPr>
                <w:rFonts w:ascii="標楷體" w:eastAsia="標楷體"/>
                <w:sz w:val="28"/>
                <w:szCs w:val="36"/>
              </w:rPr>
              <w:tab/>
            </w:r>
            <w:r>
              <w:rPr>
                <w:rFonts w:ascii="標楷體" w:eastAsia="標楷體" w:hint="eastAsia"/>
                <w:sz w:val="28"/>
                <w:szCs w:val="36"/>
              </w:rPr>
              <w:t>南投縣政府工程施工查核小組設置</w:t>
            </w:r>
            <w:r w:rsidR="00AA0370">
              <w:rPr>
                <w:rFonts w:ascii="標楷體" w:eastAsia="標楷體" w:hint="eastAsia"/>
                <w:sz w:val="28"/>
                <w:szCs w:val="36"/>
              </w:rPr>
              <w:t>及</w:t>
            </w:r>
            <w:r>
              <w:rPr>
                <w:rFonts w:ascii="標楷體" w:eastAsia="標楷體" w:hint="eastAsia"/>
                <w:sz w:val="28"/>
                <w:szCs w:val="36"/>
              </w:rPr>
              <w:t>作業要點</w:t>
            </w:r>
          </w:p>
          <w:p w:rsidR="005B68F4" w:rsidRDefault="00084D7B" w:rsidP="00084D7B">
            <w:pPr>
              <w:jc w:val="right"/>
              <w:rPr>
                <w:rFonts w:ascii="標楷體" w:eastAsia="標楷體"/>
                <w:sz w:val="20"/>
                <w:szCs w:val="36"/>
              </w:rPr>
            </w:pPr>
            <w:r>
              <w:rPr>
                <w:rFonts w:ascii="標楷體" w:eastAsia="標楷體" w:hint="eastAsia"/>
                <w:sz w:val="20"/>
                <w:szCs w:val="36"/>
              </w:rPr>
              <w:t xml:space="preserve">   </w:t>
            </w:r>
            <w:r w:rsidR="005B68F4">
              <w:rPr>
                <w:rFonts w:ascii="標楷體" w:eastAsia="標楷體" w:hint="eastAsia"/>
                <w:sz w:val="20"/>
                <w:szCs w:val="36"/>
              </w:rPr>
              <w:t xml:space="preserve">          </w:t>
            </w:r>
            <w:r>
              <w:rPr>
                <w:rFonts w:ascii="標楷體" w:eastAsia="標楷體" w:hint="eastAsia"/>
                <w:sz w:val="20"/>
                <w:szCs w:val="36"/>
              </w:rPr>
              <w:t>中華民國95年7月5日府抽驗字第09501286850號函頒</w:t>
            </w:r>
            <w:r w:rsidR="005B68F4">
              <w:rPr>
                <w:rFonts w:ascii="標楷體" w:eastAsia="標楷體" w:hint="eastAsia"/>
                <w:sz w:val="20"/>
                <w:szCs w:val="36"/>
              </w:rPr>
              <w:t xml:space="preserve">                      </w:t>
            </w:r>
          </w:p>
          <w:p w:rsidR="00084D7B" w:rsidRDefault="00084D7B" w:rsidP="00084D7B">
            <w:pPr>
              <w:jc w:val="right"/>
              <w:rPr>
                <w:rFonts w:ascii="標楷體" w:eastAsia="標楷體"/>
                <w:sz w:val="20"/>
                <w:szCs w:val="36"/>
              </w:rPr>
            </w:pPr>
            <w:r>
              <w:rPr>
                <w:rFonts w:ascii="標楷體" w:eastAsia="標楷體" w:hint="eastAsia"/>
                <w:sz w:val="20"/>
                <w:szCs w:val="36"/>
              </w:rPr>
              <w:t xml:space="preserve">  中華民國97年3月 </w:t>
            </w:r>
            <w:proofErr w:type="gramStart"/>
            <w:r>
              <w:rPr>
                <w:rFonts w:ascii="標楷體" w:eastAsia="標楷體" w:hint="eastAsia"/>
                <w:sz w:val="20"/>
                <w:szCs w:val="36"/>
              </w:rPr>
              <w:t>日府查核</w:t>
            </w:r>
            <w:proofErr w:type="gramEnd"/>
            <w:r>
              <w:rPr>
                <w:rFonts w:ascii="標楷體" w:eastAsia="標楷體" w:hint="eastAsia"/>
                <w:sz w:val="20"/>
                <w:szCs w:val="36"/>
              </w:rPr>
              <w:t>字</w:t>
            </w:r>
            <w:proofErr w:type="gramStart"/>
            <w:r>
              <w:rPr>
                <w:rFonts w:ascii="標楷體" w:eastAsia="標楷體" w:hint="eastAsia"/>
                <w:sz w:val="20"/>
                <w:szCs w:val="36"/>
              </w:rPr>
              <w:t>第</w:t>
            </w:r>
            <w:r w:rsidRPr="00084D7B">
              <w:rPr>
                <w:rFonts w:ascii="標楷體" w:eastAsia="標楷體" w:hAnsi="標楷體" w:hint="eastAsia"/>
                <w:color w:val="000000"/>
                <w:sz w:val="20"/>
                <w:szCs w:val="20"/>
                <w:shd w:val="clear" w:color="auto" w:fill="FFFFFF"/>
              </w:rPr>
              <w:t>09700621180</w:t>
            </w:r>
            <w:r>
              <w:rPr>
                <w:rFonts w:ascii="標楷體" w:eastAsia="標楷體" w:hint="eastAsia"/>
                <w:sz w:val="20"/>
                <w:szCs w:val="36"/>
              </w:rPr>
              <w:t>號函頒修正</w:t>
            </w:r>
            <w:proofErr w:type="gramEnd"/>
          </w:p>
          <w:p w:rsidR="00084D7B" w:rsidRDefault="00084D7B" w:rsidP="00B17165">
            <w:pPr>
              <w:jc w:val="right"/>
              <w:rPr>
                <w:rFonts w:ascii="標楷體" w:eastAsia="標楷體"/>
                <w:sz w:val="28"/>
              </w:rPr>
            </w:pPr>
            <w:r>
              <w:rPr>
                <w:rFonts w:ascii="標楷體" w:eastAsia="標楷體" w:hint="eastAsia"/>
                <w:sz w:val="20"/>
                <w:szCs w:val="36"/>
              </w:rPr>
              <w:t>中華民國107年</w:t>
            </w:r>
            <w:r w:rsidR="002A7E3E">
              <w:rPr>
                <w:rFonts w:ascii="標楷體" w:eastAsia="標楷體" w:hint="eastAsia"/>
                <w:sz w:val="20"/>
                <w:szCs w:val="36"/>
              </w:rPr>
              <w:t>8</w:t>
            </w:r>
            <w:r>
              <w:rPr>
                <w:rFonts w:ascii="標楷體" w:eastAsia="標楷體" w:hint="eastAsia"/>
                <w:sz w:val="20"/>
                <w:szCs w:val="36"/>
              </w:rPr>
              <w:t>月</w:t>
            </w:r>
            <w:r w:rsidR="002A7E3E">
              <w:rPr>
                <w:rFonts w:ascii="標楷體" w:eastAsia="標楷體" w:hint="eastAsia"/>
                <w:sz w:val="20"/>
                <w:szCs w:val="36"/>
              </w:rPr>
              <w:t>17</w:t>
            </w:r>
            <w:r>
              <w:rPr>
                <w:rFonts w:ascii="標楷體" w:eastAsia="標楷體" w:hint="eastAsia"/>
                <w:sz w:val="20"/>
                <w:szCs w:val="36"/>
              </w:rPr>
              <w:t>日府查核字第</w:t>
            </w:r>
            <w:r w:rsidR="002A7E3E">
              <w:rPr>
                <w:rFonts w:ascii="標楷體" w:eastAsia="標楷體" w:hint="eastAsia"/>
                <w:sz w:val="20"/>
                <w:szCs w:val="36"/>
              </w:rPr>
              <w:t>1070181268</w:t>
            </w:r>
            <w:r>
              <w:rPr>
                <w:rFonts w:ascii="標楷體" w:eastAsia="標楷體" w:hint="eastAsia"/>
                <w:sz w:val="20"/>
                <w:szCs w:val="36"/>
              </w:rPr>
              <w:t>號函頒修正</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rPr>
            </w:pPr>
            <w:r>
              <w:rPr>
                <w:rFonts w:ascii="標楷體" w:eastAsia="標楷體" w:hint="eastAsia"/>
              </w:rPr>
              <w:t>南投縣政府（以下簡稱本府）依據政府採購法(以下簡稱本法)第七十條第三項設立本府工程施工查核小組（以下簡稱查核小組），並依工程施工查核小組組織準則及工程施工查核小組作業辦法訂定本要點。</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rPr>
            </w:pPr>
            <w:r>
              <w:rPr>
                <w:rFonts w:ascii="標楷體" w:eastAsia="標楷體" w:hint="eastAsia"/>
              </w:rPr>
              <w:t>查核小組查核工程之範圍如下：</w:t>
            </w:r>
          </w:p>
          <w:p w:rsidR="00084D7B" w:rsidRDefault="00084D7B">
            <w:pPr>
              <w:pStyle w:val="002"/>
              <w:spacing w:line="240" w:lineRule="auto"/>
              <w:ind w:leftChars="200" w:left="1200" w:hangingChars="300" w:hanging="720"/>
              <w:rPr>
                <w:sz w:val="24"/>
              </w:rPr>
            </w:pPr>
            <w:r>
              <w:rPr>
                <w:rFonts w:hint="eastAsia"/>
                <w:sz w:val="24"/>
              </w:rPr>
              <w:t>（一）本府及</w:t>
            </w:r>
            <w:proofErr w:type="gramStart"/>
            <w:r>
              <w:rPr>
                <w:rFonts w:hint="eastAsia"/>
                <w:sz w:val="24"/>
              </w:rPr>
              <w:t>所轄鄉</w:t>
            </w:r>
            <w:proofErr w:type="gramEnd"/>
            <w:r>
              <w:rPr>
                <w:rFonts w:hint="eastAsia"/>
                <w:sz w:val="24"/>
              </w:rPr>
              <w:t>(鎮、市)各機關辦理之工程。</w:t>
            </w:r>
          </w:p>
          <w:p w:rsidR="00084D7B" w:rsidRDefault="00084D7B">
            <w:pPr>
              <w:pStyle w:val="002"/>
              <w:spacing w:line="240" w:lineRule="auto"/>
              <w:ind w:leftChars="200" w:left="1200" w:hangingChars="300" w:hanging="720"/>
            </w:pPr>
            <w:r>
              <w:rPr>
                <w:rFonts w:hint="eastAsia"/>
                <w:sz w:val="24"/>
              </w:rPr>
              <w:t>（二）本府及</w:t>
            </w:r>
            <w:proofErr w:type="gramStart"/>
            <w:r>
              <w:rPr>
                <w:rFonts w:hint="eastAsia"/>
                <w:sz w:val="24"/>
              </w:rPr>
              <w:t>所轄鄉</w:t>
            </w:r>
            <w:proofErr w:type="gramEnd"/>
            <w:r>
              <w:rPr>
                <w:rFonts w:hint="eastAsia"/>
                <w:sz w:val="24"/>
              </w:rPr>
              <w:t>(鎮、市)各機關補助或委託其他機關、法人或團體辦理之工程，而適用本法之規定者。</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rPr>
            </w:pPr>
            <w:r>
              <w:rPr>
                <w:rFonts w:ascii="標楷體" w:eastAsia="標楷體" w:hAnsi="標楷體" w:cs="細明體" w:hint="eastAsia"/>
              </w:rPr>
              <w:t>查核</w:t>
            </w:r>
            <w:r>
              <w:rPr>
                <w:rFonts w:ascii="標楷體" w:eastAsia="標楷體" w:hint="eastAsia"/>
              </w:rPr>
              <w:t>小組</w:t>
            </w:r>
            <w:r>
              <w:rPr>
                <w:rFonts w:ascii="標楷體" w:eastAsia="標楷體" w:hAnsi="標楷體" w:cs="細明體" w:hint="eastAsia"/>
              </w:rPr>
              <w:t>任務為</w:t>
            </w:r>
            <w:r>
              <w:rPr>
                <w:rFonts w:ascii="標楷體" w:eastAsia="標楷體" w:hint="eastAsia"/>
              </w:rPr>
              <w:t>辦理</w:t>
            </w:r>
            <w:r>
              <w:rPr>
                <w:rFonts w:ascii="標楷體" w:eastAsia="標楷體" w:hAnsi="標楷體" w:cs="細明體" w:hint="eastAsia"/>
              </w:rPr>
              <w:t>查核工程品質及進度等事宜。</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rPr>
            </w:pPr>
            <w:r>
              <w:rPr>
                <w:rFonts w:ascii="標楷體" w:eastAsia="標楷體" w:hint="eastAsia"/>
              </w:rPr>
              <w:t>查核小組成員及權責劃分如下：</w:t>
            </w:r>
          </w:p>
          <w:p w:rsidR="00084D7B" w:rsidRDefault="00084D7B">
            <w:pPr>
              <w:pStyle w:val="003"/>
              <w:spacing w:line="240" w:lineRule="auto"/>
              <w:ind w:leftChars="200" w:left="1200" w:hangingChars="300" w:hanging="720"/>
              <w:rPr>
                <w:rFonts w:ascii="標楷體"/>
                <w:color w:val="auto"/>
                <w:sz w:val="24"/>
              </w:rPr>
            </w:pPr>
            <w:r>
              <w:rPr>
                <w:rFonts w:ascii="標楷體" w:hint="eastAsia"/>
                <w:color w:val="auto"/>
                <w:sz w:val="24"/>
              </w:rPr>
              <w:t>（一）查核小組置召集人一人，由</w:t>
            </w:r>
            <w:r w:rsidRPr="005B68F4">
              <w:rPr>
                <w:rFonts w:ascii="標楷體" w:hint="eastAsia"/>
                <w:color w:val="auto"/>
                <w:sz w:val="24"/>
              </w:rPr>
              <w:t>秘書長</w:t>
            </w:r>
            <w:r>
              <w:rPr>
                <w:rFonts w:ascii="標楷體" w:hint="eastAsia"/>
                <w:color w:val="auto"/>
                <w:sz w:val="24"/>
              </w:rPr>
              <w:t>兼任，綜理工程施工查核事宜，</w:t>
            </w:r>
            <w:proofErr w:type="gramStart"/>
            <w:r>
              <w:rPr>
                <w:rFonts w:ascii="標楷體" w:hint="eastAsia"/>
                <w:color w:val="auto"/>
                <w:sz w:val="24"/>
              </w:rPr>
              <w:t>並置副召集人</w:t>
            </w:r>
            <w:proofErr w:type="gramEnd"/>
            <w:r>
              <w:rPr>
                <w:rFonts w:ascii="標楷體" w:hint="eastAsia"/>
                <w:color w:val="auto"/>
                <w:sz w:val="24"/>
              </w:rPr>
              <w:t>一人，由本府</w:t>
            </w:r>
            <w:r w:rsidR="005B68F4">
              <w:rPr>
                <w:rFonts w:ascii="標楷體" w:hint="eastAsia"/>
                <w:sz w:val="24"/>
              </w:rPr>
              <w:t>採購中心主任</w:t>
            </w:r>
            <w:r>
              <w:rPr>
                <w:rFonts w:ascii="標楷體" w:hint="eastAsia"/>
                <w:color w:val="auto"/>
                <w:sz w:val="24"/>
              </w:rPr>
              <w:t>兼任，承召集人之命，協助處理相關事宜。</w:t>
            </w:r>
          </w:p>
          <w:p w:rsidR="00084D7B" w:rsidRDefault="00084D7B">
            <w:pPr>
              <w:pStyle w:val="002"/>
              <w:spacing w:line="240" w:lineRule="auto"/>
              <w:ind w:leftChars="200" w:left="1200" w:hangingChars="300" w:hanging="720"/>
              <w:rPr>
                <w:sz w:val="24"/>
              </w:rPr>
            </w:pPr>
            <w:r>
              <w:rPr>
                <w:rFonts w:hint="eastAsia"/>
                <w:sz w:val="24"/>
              </w:rPr>
              <w:t>（二）查核小組置執行秘書一人，由本府</w:t>
            </w:r>
            <w:r w:rsidR="005B68F4">
              <w:rPr>
                <w:rFonts w:hint="eastAsia"/>
                <w:color w:val="FF0000"/>
                <w:sz w:val="24"/>
              </w:rPr>
              <w:t>工務</w:t>
            </w:r>
            <w:r>
              <w:rPr>
                <w:rFonts w:hint="eastAsia"/>
                <w:color w:val="FF0000"/>
                <w:sz w:val="24"/>
              </w:rPr>
              <w:t>處品質管理科科長</w:t>
            </w:r>
            <w:r>
              <w:rPr>
                <w:rFonts w:hint="eastAsia"/>
                <w:sz w:val="24"/>
              </w:rPr>
              <w:t>兼任，承召集人、副召集人之命，處理查核小組日常事務；置工作人員若干人，由本府</w:t>
            </w:r>
            <w:r w:rsidR="005B68F4">
              <w:rPr>
                <w:rFonts w:hint="eastAsia"/>
                <w:color w:val="FF0000"/>
                <w:sz w:val="24"/>
              </w:rPr>
              <w:t>工務</w:t>
            </w:r>
            <w:r>
              <w:rPr>
                <w:rFonts w:hint="eastAsia"/>
                <w:color w:val="FF0000"/>
                <w:sz w:val="24"/>
              </w:rPr>
              <w:t>處品質管理科</w:t>
            </w:r>
            <w:r w:rsidR="00AA0370" w:rsidRPr="00AA0370">
              <w:rPr>
                <w:rFonts w:hint="eastAsia"/>
                <w:color w:val="FF0000"/>
                <w:sz w:val="24"/>
              </w:rPr>
              <w:t>人員</w:t>
            </w:r>
            <w:r>
              <w:rPr>
                <w:rFonts w:hint="eastAsia"/>
                <w:sz w:val="24"/>
              </w:rPr>
              <w:t>兼任，協辦查核小組業務。</w:t>
            </w:r>
          </w:p>
          <w:p w:rsidR="00084D7B" w:rsidRDefault="00084D7B">
            <w:pPr>
              <w:ind w:leftChars="200" w:left="1200" w:hangingChars="300" w:hanging="720"/>
              <w:jc w:val="both"/>
              <w:rPr>
                <w:rFonts w:ascii="標楷體" w:eastAsia="標楷體"/>
              </w:rPr>
            </w:pPr>
            <w:r>
              <w:rPr>
                <w:rFonts w:ascii="標楷體" w:eastAsia="標楷體" w:hint="eastAsia"/>
              </w:rPr>
              <w:t>（三）查核小組置查核委員四十人至五十人，其中十二人至十八人由本府各單位土木工程職系或建築工程職系等相關職系</w:t>
            </w:r>
            <w:r w:rsidRPr="005B68F4">
              <w:rPr>
                <w:rFonts w:ascii="標楷體" w:eastAsia="標楷體" w:hint="eastAsia"/>
              </w:rPr>
              <w:t>之副處長、技正、科長等人</w:t>
            </w:r>
            <w:r>
              <w:rPr>
                <w:rFonts w:ascii="標楷體" w:eastAsia="標楷體" w:hint="eastAsia"/>
              </w:rPr>
              <w:t>員兼任。其餘外聘查核委員由行政院公共工程委員會(以下簡稱工程會)所建置之專家名單中遴選，簽報縣長核定，於實施個案工程</w:t>
            </w:r>
            <w:proofErr w:type="gramStart"/>
            <w:r>
              <w:rPr>
                <w:rFonts w:ascii="標楷體" w:eastAsia="標楷體" w:hint="eastAsia"/>
              </w:rPr>
              <w:t>查核時聘兼</w:t>
            </w:r>
            <w:proofErr w:type="gramEnd"/>
            <w:r>
              <w:rPr>
                <w:rFonts w:ascii="標楷體" w:eastAsia="標楷體" w:hint="eastAsia"/>
              </w:rPr>
              <w:t>之;並於完成查核且無待處理事項後免兼。</w:t>
            </w:r>
          </w:p>
          <w:p w:rsidR="00084D7B" w:rsidRDefault="00084D7B">
            <w:pPr>
              <w:ind w:leftChars="200" w:left="1200" w:hangingChars="300" w:hanging="720"/>
              <w:jc w:val="both"/>
              <w:rPr>
                <w:rFonts w:ascii="標楷體" w:eastAsia="標楷體"/>
              </w:rPr>
            </w:pPr>
            <w:r>
              <w:rPr>
                <w:rFonts w:ascii="標楷體" w:eastAsia="標楷體" w:hint="eastAsia"/>
              </w:rPr>
              <w:t>（四）</w:t>
            </w:r>
            <w:r w:rsidR="00377AEF">
              <w:rPr>
                <w:rFonts w:ascii="標楷體" w:eastAsia="標楷體" w:hint="eastAsia"/>
              </w:rPr>
              <w:t>實施個案查核時，</w:t>
            </w:r>
            <w:r w:rsidR="00377AEF" w:rsidRPr="00AA0370">
              <w:rPr>
                <w:rFonts w:ascii="標楷體" w:eastAsia="標楷體" w:hint="eastAsia"/>
                <w:color w:val="FF0000"/>
              </w:rPr>
              <w:t>查核委員至少應有</w:t>
            </w:r>
            <w:r w:rsidR="00AA0370" w:rsidRPr="00AA0370">
              <w:rPr>
                <w:rFonts w:ascii="標楷體" w:eastAsia="標楷體" w:hint="eastAsia"/>
                <w:color w:val="FF0000"/>
              </w:rPr>
              <w:t>二</w:t>
            </w:r>
            <w:r w:rsidR="00377AEF" w:rsidRPr="00AA0370">
              <w:rPr>
                <w:rFonts w:ascii="標楷體" w:eastAsia="標楷體" w:hint="eastAsia"/>
                <w:color w:val="FF0000"/>
              </w:rPr>
              <w:t>人出席，</w:t>
            </w:r>
            <w:r w:rsidR="00BC36DD" w:rsidRPr="00AA0370">
              <w:rPr>
                <w:rFonts w:ascii="標楷體" w:eastAsia="標楷體" w:hint="eastAsia"/>
                <w:color w:val="FF0000"/>
              </w:rPr>
              <w:t>其中</w:t>
            </w:r>
            <w:r w:rsidR="00377AEF" w:rsidRPr="00AA0370">
              <w:rPr>
                <w:rFonts w:ascii="標楷體" w:eastAsia="標楷體" w:hint="eastAsia"/>
                <w:color w:val="FF0000"/>
              </w:rPr>
              <w:t>外聘查核委員人數不得少於委員總人數三分之一</w:t>
            </w:r>
            <w:r w:rsidR="00AA0370" w:rsidRPr="00AA0370">
              <w:rPr>
                <w:rFonts w:ascii="標楷體" w:eastAsia="標楷體" w:hint="eastAsia"/>
                <w:color w:val="FF0000"/>
              </w:rPr>
              <w:t>始</w:t>
            </w:r>
            <w:r w:rsidR="00377AEF" w:rsidRPr="00AA0370">
              <w:rPr>
                <w:rFonts w:ascii="標楷體" w:eastAsia="標楷體" w:hint="eastAsia"/>
                <w:color w:val="FF0000"/>
              </w:rPr>
              <w:t>得為之。</w:t>
            </w:r>
            <w:r w:rsidRPr="00AA0370">
              <w:rPr>
                <w:rFonts w:ascii="標楷體" w:eastAsia="標楷體" w:hint="eastAsia"/>
                <w:color w:val="FF0000"/>
              </w:rPr>
              <w:t xml:space="preserve"> </w:t>
            </w:r>
          </w:p>
          <w:p w:rsidR="00084D7B" w:rsidRDefault="00084D7B">
            <w:pPr>
              <w:ind w:leftChars="200" w:left="1200" w:hangingChars="300" w:hanging="720"/>
              <w:jc w:val="both"/>
              <w:rPr>
                <w:rFonts w:eastAsia="標楷體"/>
              </w:rPr>
            </w:pPr>
            <w:r>
              <w:rPr>
                <w:rFonts w:ascii="標楷體" w:eastAsia="標楷體" w:hint="eastAsia"/>
              </w:rPr>
              <w:t>（五）召集人為當次查核工作及扣點會議之主持人，其任務為指</w:t>
            </w:r>
            <w:r>
              <w:rPr>
                <w:rFonts w:eastAsia="標楷體" w:hint="eastAsia"/>
              </w:rPr>
              <w:t>揮整合查核作業程序、齊</w:t>
            </w:r>
            <w:proofErr w:type="gramStart"/>
            <w:r>
              <w:rPr>
                <w:rFonts w:eastAsia="標楷體" w:hint="eastAsia"/>
              </w:rPr>
              <w:t>一</w:t>
            </w:r>
            <w:proofErr w:type="gramEnd"/>
            <w:r>
              <w:rPr>
                <w:rFonts w:eastAsia="標楷體" w:hint="eastAsia"/>
              </w:rPr>
              <w:t>品質語言、訂定查核缺失改善期限、重大缺失改善之查證。召集人無法出席時，由副召集人或執行秘書擔任之，或指派本府查核委員</w:t>
            </w:r>
            <w:proofErr w:type="gramStart"/>
            <w:r>
              <w:rPr>
                <w:rFonts w:eastAsia="標楷體" w:hint="eastAsia"/>
              </w:rPr>
              <w:t>一</w:t>
            </w:r>
            <w:proofErr w:type="gramEnd"/>
            <w:r>
              <w:rPr>
                <w:rFonts w:eastAsia="標楷體" w:hint="eastAsia"/>
              </w:rPr>
              <w:t>人為主持人。</w:t>
            </w:r>
          </w:p>
          <w:p w:rsidR="00377AEF" w:rsidRDefault="00377AEF">
            <w:pPr>
              <w:ind w:leftChars="200" w:left="1200" w:hangingChars="300" w:hanging="720"/>
              <w:jc w:val="both"/>
              <w:rPr>
                <w:rFonts w:ascii="標楷體" w:eastAsia="標楷體"/>
                <w:color w:val="FF0000"/>
              </w:rPr>
            </w:pPr>
            <w:r w:rsidRPr="00E9163B">
              <w:rPr>
                <w:rFonts w:ascii="標楷體" w:eastAsia="標楷體" w:hint="eastAsia"/>
                <w:color w:val="FF0000"/>
              </w:rPr>
              <w:t>（六）查核會議結果須經由當次委員多數決議，再由主持人宣布。</w:t>
            </w:r>
          </w:p>
          <w:p w:rsidR="00377AEF" w:rsidRDefault="00377AEF" w:rsidP="000D7911">
            <w:pPr>
              <w:ind w:leftChars="200" w:left="1200" w:hangingChars="300" w:hanging="720"/>
              <w:jc w:val="both"/>
              <w:rPr>
                <w:rFonts w:ascii="標楷體" w:eastAsia="標楷體"/>
              </w:rPr>
            </w:pPr>
            <w:r>
              <w:rPr>
                <w:rFonts w:ascii="標楷體" w:eastAsia="標楷體" w:hint="eastAsia"/>
                <w:color w:val="FF0000"/>
              </w:rPr>
              <w:t xml:space="preserve"> (七</w:t>
            </w:r>
            <w:proofErr w:type="gramStart"/>
            <w:r w:rsidRPr="00E9163B">
              <w:rPr>
                <w:rFonts w:ascii="標楷體" w:eastAsia="標楷體" w:hint="eastAsia"/>
                <w:color w:val="FF0000"/>
              </w:rPr>
              <w:t>）</w:t>
            </w:r>
            <w:proofErr w:type="gramEnd"/>
            <w:r w:rsidR="00F42720">
              <w:rPr>
                <w:rFonts w:ascii="標楷體" w:eastAsia="標楷體" w:hint="eastAsia"/>
                <w:color w:val="FF0000"/>
              </w:rPr>
              <w:t>當年度</w:t>
            </w:r>
            <w:r>
              <w:rPr>
                <w:rFonts w:ascii="標楷體" w:eastAsia="標楷體" w:hint="eastAsia"/>
                <w:color w:val="FF0000"/>
              </w:rPr>
              <w:t>內派委員出席</w:t>
            </w:r>
            <w:r w:rsidR="00F42720">
              <w:rPr>
                <w:rFonts w:ascii="標楷體" w:eastAsia="標楷體" w:hint="eastAsia"/>
                <w:color w:val="FF0000"/>
              </w:rPr>
              <w:t>次數</w:t>
            </w:r>
            <w:r>
              <w:rPr>
                <w:rFonts w:ascii="標楷體" w:eastAsia="標楷體" w:hint="eastAsia"/>
                <w:color w:val="FF0000"/>
              </w:rPr>
              <w:t>達</w:t>
            </w:r>
            <w:r w:rsidR="000D7911">
              <w:rPr>
                <w:rFonts w:ascii="標楷體" w:eastAsia="標楷體" w:hint="eastAsia"/>
                <w:color w:val="FF0000"/>
              </w:rPr>
              <w:t>三</w:t>
            </w:r>
            <w:r>
              <w:rPr>
                <w:rFonts w:ascii="標楷體" w:eastAsia="標楷體" w:hint="eastAsia"/>
                <w:color w:val="FF0000"/>
              </w:rPr>
              <w:t>次</w:t>
            </w:r>
            <w:proofErr w:type="gramStart"/>
            <w:r w:rsidR="000D7911">
              <w:rPr>
                <w:rFonts w:ascii="標楷體" w:eastAsia="標楷體" w:hint="eastAsia"/>
                <w:color w:val="FF0000"/>
              </w:rPr>
              <w:t>以上者核予</w:t>
            </w:r>
            <w:proofErr w:type="gramEnd"/>
            <w:r>
              <w:rPr>
                <w:rFonts w:ascii="標楷體" w:eastAsia="標楷體" w:hint="eastAsia"/>
                <w:color w:val="FF0000"/>
              </w:rPr>
              <w:t>嘉獎一次、達</w:t>
            </w:r>
            <w:r w:rsidR="000D7911">
              <w:rPr>
                <w:rFonts w:ascii="標楷體" w:eastAsia="標楷體" w:hint="eastAsia"/>
                <w:color w:val="FF0000"/>
              </w:rPr>
              <w:t>五</w:t>
            </w:r>
            <w:r>
              <w:rPr>
                <w:rFonts w:ascii="標楷體" w:eastAsia="標楷體" w:hint="eastAsia"/>
                <w:color w:val="FF0000"/>
              </w:rPr>
              <w:t>次</w:t>
            </w:r>
            <w:proofErr w:type="gramStart"/>
            <w:r>
              <w:rPr>
                <w:rFonts w:ascii="標楷體" w:eastAsia="標楷體" w:hint="eastAsia"/>
                <w:color w:val="FF0000"/>
              </w:rPr>
              <w:t>以上者</w:t>
            </w:r>
            <w:r w:rsidR="000D7911">
              <w:rPr>
                <w:rFonts w:ascii="標楷體" w:eastAsia="標楷體" w:hint="eastAsia"/>
                <w:color w:val="FF0000"/>
              </w:rPr>
              <w:t>核予</w:t>
            </w:r>
            <w:proofErr w:type="gramEnd"/>
            <w:r>
              <w:rPr>
                <w:rFonts w:ascii="標楷體" w:eastAsia="標楷體" w:hint="eastAsia"/>
                <w:color w:val="FF0000"/>
              </w:rPr>
              <w:t>嘉獎二次，以茲鼓勵。</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hAnsi="標楷體"/>
              </w:rPr>
            </w:pPr>
            <w:r>
              <w:rPr>
                <w:rFonts w:ascii="標楷體" w:eastAsia="標楷體" w:hAnsi="標楷體" w:hint="eastAsia"/>
              </w:rPr>
              <w:t>有</w:t>
            </w:r>
            <w:r>
              <w:rPr>
                <w:rFonts w:ascii="標楷體" w:eastAsia="標楷體" w:hint="eastAsia"/>
              </w:rPr>
              <w:t>下列</w:t>
            </w:r>
            <w:r>
              <w:rPr>
                <w:rFonts w:ascii="標楷體" w:eastAsia="標楷體" w:hAnsi="標楷體" w:hint="eastAsia"/>
              </w:rPr>
              <w:t>各款情形之</w:t>
            </w:r>
            <w:proofErr w:type="gramStart"/>
            <w:r>
              <w:rPr>
                <w:rFonts w:ascii="標楷體" w:eastAsia="標楷體" w:hAnsi="標楷體" w:hint="eastAsia"/>
              </w:rPr>
              <w:t>一</w:t>
            </w:r>
            <w:proofErr w:type="gramEnd"/>
            <w:r>
              <w:rPr>
                <w:rFonts w:ascii="標楷體" w:eastAsia="標楷體" w:hAnsi="標楷體" w:hint="eastAsia"/>
              </w:rPr>
              <w:t>者，不得擔任查核委員：</w:t>
            </w:r>
          </w:p>
          <w:p w:rsidR="00084D7B" w:rsidRDefault="00084D7B">
            <w:pPr>
              <w:ind w:leftChars="200" w:left="1200" w:hangingChars="300" w:hanging="720"/>
              <w:jc w:val="both"/>
              <w:rPr>
                <w:rFonts w:ascii="標楷體" w:eastAsia="標楷體" w:hAnsi="標楷體"/>
              </w:rPr>
            </w:pPr>
            <w:r>
              <w:rPr>
                <w:rFonts w:ascii="標楷體" w:eastAsia="標楷體" w:hAnsi="標楷體" w:cs="細明體" w:hint="eastAsia"/>
              </w:rPr>
              <w:t>（一）犯</w:t>
            </w:r>
            <w:r>
              <w:rPr>
                <w:rFonts w:ascii="標楷體" w:eastAsia="標楷體" w:hAnsi="標楷體" w:hint="eastAsia"/>
              </w:rPr>
              <w:t>刑法瀆職罪或貪污治罪條例規定之罪，經判刑確定者。</w:t>
            </w:r>
          </w:p>
          <w:p w:rsidR="00084D7B" w:rsidRDefault="00084D7B">
            <w:pPr>
              <w:ind w:leftChars="200" w:left="1200" w:hangingChars="300" w:hanging="720"/>
              <w:jc w:val="both"/>
              <w:rPr>
                <w:rFonts w:ascii="標楷體" w:eastAsia="標楷體" w:hAnsi="標楷體"/>
              </w:rPr>
            </w:pPr>
            <w:r>
              <w:rPr>
                <w:rFonts w:ascii="標楷體" w:eastAsia="標楷體" w:hAnsi="標楷體" w:hint="eastAsia"/>
              </w:rPr>
              <w:t>（二）褫奪公權尚未復權者。</w:t>
            </w:r>
          </w:p>
          <w:p w:rsidR="00084D7B" w:rsidRDefault="00084D7B">
            <w:pPr>
              <w:ind w:leftChars="200" w:left="1200" w:hangingChars="300" w:hanging="720"/>
              <w:jc w:val="both"/>
              <w:rPr>
                <w:rFonts w:ascii="標楷體" w:eastAsia="標楷體" w:hAnsi="標楷體"/>
              </w:rPr>
            </w:pPr>
            <w:r>
              <w:rPr>
                <w:rFonts w:ascii="標楷體" w:eastAsia="標楷體" w:hAnsi="標楷體" w:hint="eastAsia"/>
              </w:rPr>
              <w:t>（三）受破產宣告尚未復權者。</w:t>
            </w:r>
          </w:p>
          <w:p w:rsidR="00084D7B" w:rsidRDefault="00084D7B">
            <w:pPr>
              <w:ind w:leftChars="200" w:left="1200" w:hangingChars="300" w:hanging="720"/>
              <w:jc w:val="both"/>
              <w:rPr>
                <w:rFonts w:ascii="標楷體" w:eastAsia="標楷體" w:hAnsi="標楷體"/>
              </w:rPr>
            </w:pPr>
            <w:r>
              <w:rPr>
                <w:rFonts w:ascii="標楷體" w:eastAsia="標楷體" w:hAnsi="標楷體" w:hint="eastAsia"/>
              </w:rPr>
              <w:t>（四）專門職業及技術人員已受停止執行業務、撤銷執業執照或撤銷開業證書之處分者。</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rPr>
            </w:pPr>
            <w:r>
              <w:rPr>
                <w:rFonts w:eastAsia="標楷體" w:hint="eastAsia"/>
              </w:rPr>
              <w:lastRenderedPageBreak/>
              <w:t>查核委員辦理查核時之迴避，應遵守本法第十五條第二項及第三項之規定。</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hAnsi="標楷體"/>
              </w:rPr>
            </w:pPr>
            <w:r>
              <w:rPr>
                <w:rFonts w:ascii="標楷體" w:eastAsia="標楷體" w:hAnsi="標楷體" w:hint="eastAsia"/>
              </w:rPr>
              <w:t>查核委員辦理查核時，應公正執行職權，不得有下列之情形：</w:t>
            </w:r>
          </w:p>
          <w:p w:rsidR="00084D7B" w:rsidRDefault="00084D7B">
            <w:pPr>
              <w:ind w:leftChars="200" w:left="1200" w:hangingChars="300" w:hanging="720"/>
              <w:jc w:val="both"/>
              <w:rPr>
                <w:rFonts w:ascii="標楷體" w:eastAsia="標楷體" w:hAnsi="標楷體"/>
              </w:rPr>
            </w:pPr>
            <w:r>
              <w:rPr>
                <w:rFonts w:ascii="標楷體" w:eastAsia="標楷體" w:hAnsi="標楷體" w:hint="eastAsia"/>
              </w:rPr>
              <w:t>（一）假藉查核之名，妨礙工程主辦機關依法辦理工程施工。</w:t>
            </w:r>
          </w:p>
          <w:p w:rsidR="00084D7B" w:rsidRDefault="00084D7B">
            <w:pPr>
              <w:ind w:leftChars="200" w:left="1200" w:hangingChars="300" w:hanging="720"/>
              <w:jc w:val="both"/>
              <w:rPr>
                <w:rFonts w:ascii="標楷體" w:eastAsia="標楷體" w:hAnsi="標楷體"/>
              </w:rPr>
            </w:pPr>
            <w:r>
              <w:rPr>
                <w:rFonts w:ascii="標楷體" w:eastAsia="標楷體" w:hAnsi="標楷體" w:hint="eastAsia"/>
              </w:rPr>
              <w:t>（二）接受不當饋贈或招待。</w:t>
            </w:r>
          </w:p>
          <w:p w:rsidR="00084D7B" w:rsidRDefault="00084D7B">
            <w:pPr>
              <w:ind w:leftChars="200" w:left="1200" w:hangingChars="300" w:hanging="720"/>
              <w:jc w:val="both"/>
              <w:rPr>
                <w:rFonts w:ascii="標楷體" w:eastAsia="標楷體" w:hAnsi="標楷體"/>
              </w:rPr>
            </w:pPr>
            <w:r>
              <w:rPr>
                <w:rFonts w:ascii="標楷體" w:eastAsia="標楷體" w:hAnsi="標楷體" w:hint="eastAsia"/>
              </w:rPr>
              <w:t>（三）藉查核之便，蒐集與查核無關之資訊或資料，或為其他不當之要求。</w:t>
            </w:r>
          </w:p>
          <w:p w:rsidR="00084D7B" w:rsidRDefault="00084D7B">
            <w:pPr>
              <w:ind w:leftChars="200" w:left="1200" w:hangingChars="300" w:hanging="720"/>
              <w:jc w:val="both"/>
              <w:rPr>
                <w:rFonts w:ascii="標楷體" w:eastAsia="標楷體" w:hAnsi="標楷體"/>
              </w:rPr>
            </w:pPr>
            <w:r>
              <w:rPr>
                <w:rFonts w:ascii="標楷體" w:eastAsia="標楷體" w:hAnsi="標楷體" w:hint="eastAsia"/>
              </w:rPr>
              <w:t>（四）洩漏應保密之查核時間、地點及對象。</w:t>
            </w:r>
          </w:p>
          <w:p w:rsidR="00084D7B" w:rsidRDefault="00084D7B">
            <w:pPr>
              <w:ind w:leftChars="200" w:left="1200" w:hangingChars="300" w:hanging="720"/>
              <w:jc w:val="both"/>
              <w:rPr>
                <w:rFonts w:ascii="標楷體" w:eastAsia="標楷體" w:hAnsi="標楷體"/>
              </w:rPr>
            </w:pPr>
            <w:r>
              <w:rPr>
                <w:rFonts w:ascii="標楷體" w:eastAsia="標楷體" w:hAnsi="標楷體" w:hint="eastAsia"/>
              </w:rPr>
              <w:t>（五）洩漏因查核所獲應保密之資訊或資料。</w:t>
            </w:r>
          </w:p>
          <w:p w:rsidR="00084D7B" w:rsidRDefault="00084D7B">
            <w:pPr>
              <w:ind w:leftChars="200" w:left="1200" w:hangingChars="300" w:hanging="720"/>
              <w:jc w:val="both"/>
              <w:rPr>
                <w:rFonts w:ascii="標楷體" w:eastAsia="標楷體" w:hAnsi="標楷體"/>
              </w:rPr>
            </w:pPr>
            <w:r>
              <w:rPr>
                <w:rFonts w:ascii="標楷體" w:eastAsia="標楷體" w:hAnsi="標楷體" w:hint="eastAsia"/>
              </w:rPr>
              <w:t>（六）未經查核小組指派，自行辦理查核監督。</w:t>
            </w:r>
          </w:p>
          <w:p w:rsidR="00084D7B" w:rsidRDefault="00084D7B">
            <w:pPr>
              <w:ind w:leftChars="200" w:left="1200" w:hangingChars="300" w:hanging="720"/>
              <w:jc w:val="both"/>
              <w:rPr>
                <w:rFonts w:ascii="標楷體" w:eastAsia="標楷體"/>
              </w:rPr>
            </w:pPr>
            <w:r>
              <w:rPr>
                <w:rFonts w:ascii="標楷體" w:eastAsia="標楷體" w:hAnsi="標楷體" w:hint="eastAsia"/>
              </w:rPr>
              <w:t>（七）有不能公正執行職務之情事。</w:t>
            </w:r>
          </w:p>
        </w:tc>
      </w:tr>
      <w:tr w:rsidR="00084D7B">
        <w:tc>
          <w:tcPr>
            <w:tcW w:w="9450" w:type="dxa"/>
          </w:tcPr>
          <w:p w:rsidR="00084D7B" w:rsidRDefault="00084D7B">
            <w:pPr>
              <w:numPr>
                <w:ilvl w:val="0"/>
                <w:numId w:val="8"/>
              </w:numPr>
              <w:tabs>
                <w:tab w:val="clear" w:pos="1440"/>
                <w:tab w:val="left" w:pos="992"/>
              </w:tabs>
              <w:ind w:left="482" w:hanging="482"/>
              <w:jc w:val="both"/>
              <w:rPr>
                <w:rFonts w:eastAsia="標楷體"/>
              </w:rPr>
            </w:pPr>
            <w:r>
              <w:rPr>
                <w:rFonts w:eastAsia="標楷體" w:hint="eastAsia"/>
              </w:rPr>
              <w:t>查核小組查核</w:t>
            </w:r>
            <w:r>
              <w:rPr>
                <w:rFonts w:ascii="標楷體" w:eastAsia="標楷體" w:hint="eastAsia"/>
              </w:rPr>
              <w:t>工程</w:t>
            </w:r>
            <w:r>
              <w:rPr>
                <w:rFonts w:eastAsia="標楷體" w:hint="eastAsia"/>
              </w:rPr>
              <w:t>之施工品質及施工進度，其主要項目如下：</w:t>
            </w:r>
          </w:p>
          <w:p w:rsidR="00084D7B" w:rsidRDefault="00084D7B">
            <w:pPr>
              <w:pStyle w:val="a4"/>
              <w:ind w:leftChars="200" w:left="1200" w:hangingChars="300" w:hanging="720"/>
              <w:rPr>
                <w:sz w:val="24"/>
              </w:rPr>
            </w:pPr>
            <w:r>
              <w:rPr>
                <w:rFonts w:hint="eastAsia"/>
                <w:sz w:val="24"/>
              </w:rPr>
              <w:t>（一</w:t>
            </w:r>
            <w:r>
              <w:rPr>
                <w:sz w:val="24"/>
              </w:rPr>
              <w:t>）</w:t>
            </w:r>
            <w:r>
              <w:rPr>
                <w:rFonts w:hint="eastAsia"/>
                <w:sz w:val="24"/>
              </w:rPr>
              <w:t>工程主辦</w:t>
            </w:r>
            <w:r>
              <w:rPr>
                <w:rFonts w:ascii="新細明體" w:hAnsi="新細明體" w:cs="新細明體"/>
                <w:kern w:val="0"/>
                <w:sz w:val="24"/>
              </w:rPr>
              <w:t>機關之品質督導機制、監造計畫之審查紀錄、施工進度管理措施及障礙之處理。</w:t>
            </w:r>
          </w:p>
          <w:p w:rsidR="00084D7B" w:rsidRDefault="00084D7B">
            <w:pPr>
              <w:pStyle w:val="a4"/>
              <w:ind w:leftChars="200" w:left="1200" w:hangingChars="300" w:hanging="720"/>
              <w:rPr>
                <w:sz w:val="24"/>
              </w:rPr>
            </w:pPr>
            <w:r>
              <w:rPr>
                <w:rFonts w:hint="eastAsia"/>
                <w:sz w:val="24"/>
              </w:rPr>
              <w:t>（二</w:t>
            </w:r>
            <w:r>
              <w:rPr>
                <w:sz w:val="24"/>
              </w:rPr>
              <w:t>）</w:t>
            </w:r>
            <w:r>
              <w:rPr>
                <w:rFonts w:ascii="新細明體" w:hAnsi="新細明體" w:cs="新細明體"/>
                <w:kern w:val="0"/>
                <w:sz w:val="24"/>
              </w:rPr>
              <w:t>監造單位之監造組織、施工計畫及品質計畫之審查作業程序、材料設備抽驗及施工查核之程序及標準、品質稽核、文件紀錄管理系統等監造計畫內容及執行情形；缺失改善追蹤及施工進度監督等之執行情形。</w:t>
            </w:r>
          </w:p>
          <w:p w:rsidR="00084D7B" w:rsidRDefault="00084D7B">
            <w:pPr>
              <w:pStyle w:val="a4"/>
              <w:ind w:leftChars="200" w:left="1200" w:hangingChars="300" w:hanging="720"/>
            </w:pPr>
            <w:r>
              <w:rPr>
                <w:rFonts w:ascii="新細明體" w:hAnsi="新細明體" w:cs="新細明體" w:hint="eastAsia"/>
                <w:kern w:val="0"/>
                <w:sz w:val="24"/>
              </w:rPr>
              <w:t>（三</w:t>
            </w:r>
            <w:r>
              <w:rPr>
                <w:rFonts w:ascii="新細明體" w:hAnsi="新細明體" w:cs="新細明體"/>
                <w:kern w:val="0"/>
                <w:sz w:val="24"/>
              </w:rPr>
              <w:t>）廠商之品管組織、施工要領、品質管理標準、材料及施工檢驗程序、自主檢查表、不合格品之管制、矯正與預防措施、內部品質稽核、文件紀錄管理系統等品質計畫內容及執行情形；施工進度管理、趕工計畫、安全衛生及環境保護措施等之執行情形。</w:t>
            </w:r>
          </w:p>
        </w:tc>
      </w:tr>
      <w:tr w:rsidR="00084D7B">
        <w:tc>
          <w:tcPr>
            <w:tcW w:w="9450" w:type="dxa"/>
          </w:tcPr>
          <w:p w:rsidR="00084D7B" w:rsidRDefault="00084D7B">
            <w:pPr>
              <w:numPr>
                <w:ilvl w:val="0"/>
                <w:numId w:val="8"/>
              </w:numPr>
              <w:tabs>
                <w:tab w:val="clear" w:pos="1440"/>
                <w:tab w:val="left" w:pos="992"/>
              </w:tabs>
              <w:ind w:left="482" w:hanging="482"/>
              <w:jc w:val="both"/>
              <w:rPr>
                <w:rFonts w:eastAsia="標楷體"/>
              </w:rPr>
            </w:pPr>
            <w:r>
              <w:rPr>
                <w:rFonts w:eastAsia="標楷體" w:hint="eastAsia"/>
              </w:rPr>
              <w:t>查核小組發現有下列情形時，應加以記錄：</w:t>
            </w:r>
          </w:p>
          <w:p w:rsidR="00084D7B" w:rsidRDefault="00084D7B">
            <w:pPr>
              <w:pStyle w:val="a4"/>
              <w:ind w:leftChars="200" w:left="1200" w:hangingChars="300" w:hanging="720"/>
              <w:rPr>
                <w:rFonts w:ascii="新細明體" w:hAnsi="新細明體" w:cs="新細明體"/>
                <w:kern w:val="0"/>
                <w:sz w:val="24"/>
              </w:rPr>
            </w:pPr>
            <w:r>
              <w:rPr>
                <w:rFonts w:ascii="新細明體" w:hAnsi="新細明體" w:cs="新細明體" w:hint="eastAsia"/>
                <w:kern w:val="0"/>
                <w:sz w:val="24"/>
              </w:rPr>
              <w:t>（一）工程規劃設計、生態環保、材料設備、圖說規範、變更設計等有缺失。</w:t>
            </w:r>
          </w:p>
          <w:p w:rsidR="00084D7B" w:rsidRDefault="00084D7B">
            <w:pPr>
              <w:pStyle w:val="a4"/>
              <w:ind w:leftChars="200" w:left="1200" w:hangingChars="300" w:hanging="720"/>
              <w:rPr>
                <w:rFonts w:ascii="新細明體" w:hAnsi="新細明體" w:cs="新細明體"/>
                <w:kern w:val="0"/>
                <w:sz w:val="24"/>
              </w:rPr>
            </w:pPr>
            <w:r>
              <w:rPr>
                <w:rFonts w:ascii="新細明體" w:hAnsi="新細明體" w:cs="新細明體" w:hint="eastAsia"/>
                <w:kern w:val="0"/>
                <w:sz w:val="24"/>
              </w:rPr>
              <w:t>（二）監造單位之建築師、技師、監工人員，承攬廠商之專任工程人員或非營造業廠商之負責人或專業技師、工地主任或工地負責人、品質管理人員（以下簡稱品管人員）及勞工安全衛生管理人員（以下簡稱</w:t>
            </w:r>
            <w:proofErr w:type="gramStart"/>
            <w:r>
              <w:rPr>
                <w:rFonts w:ascii="新細明體" w:hAnsi="新細明體" w:cs="新細明體" w:hint="eastAsia"/>
                <w:kern w:val="0"/>
                <w:sz w:val="24"/>
              </w:rPr>
              <w:t>勞</w:t>
            </w:r>
            <w:proofErr w:type="gramEnd"/>
            <w:r>
              <w:rPr>
                <w:rFonts w:ascii="新細明體" w:hAnsi="新細明體" w:cs="新細明體" w:hint="eastAsia"/>
                <w:kern w:val="0"/>
                <w:sz w:val="24"/>
              </w:rPr>
              <w:t>安人員）等執行職務時，有違背相關法令及契約規定。</w:t>
            </w:r>
          </w:p>
          <w:p w:rsidR="00084D7B" w:rsidRDefault="00084D7B">
            <w:pPr>
              <w:pStyle w:val="a4"/>
              <w:ind w:leftChars="200" w:left="1200" w:hangingChars="300" w:hanging="720"/>
              <w:rPr>
                <w:rFonts w:ascii="新細明體" w:hAnsi="新細明體" w:cs="新細明體"/>
                <w:kern w:val="0"/>
                <w:sz w:val="24"/>
              </w:rPr>
            </w:pPr>
            <w:r>
              <w:rPr>
                <w:rFonts w:ascii="新細明體" w:hAnsi="新細明體" w:cs="新細明體" w:hint="eastAsia"/>
                <w:kern w:val="0"/>
                <w:sz w:val="24"/>
              </w:rPr>
              <w:t>（三）契約相關文件未採用</w:t>
            </w:r>
            <w:proofErr w:type="gramStart"/>
            <w:r>
              <w:rPr>
                <w:rFonts w:ascii="新細明體" w:hAnsi="新細明體" w:cs="新細明體" w:hint="eastAsia"/>
                <w:kern w:val="0"/>
                <w:sz w:val="24"/>
              </w:rPr>
              <w:t>本府頒定</w:t>
            </w:r>
            <w:proofErr w:type="gramEnd"/>
            <w:r>
              <w:rPr>
                <w:rFonts w:ascii="新細明體" w:hAnsi="新細明體" w:cs="新細明體" w:hint="eastAsia"/>
                <w:kern w:val="0"/>
                <w:sz w:val="24"/>
              </w:rPr>
              <w:t>各項最新規定版本（招標公告前四十五天已頒行之最新相關規定必須納入契約文件）。</w:t>
            </w:r>
          </w:p>
          <w:p w:rsidR="00084D7B" w:rsidRDefault="00084D7B">
            <w:pPr>
              <w:pStyle w:val="a4"/>
              <w:ind w:leftChars="200" w:left="480" w:firstLineChars="200" w:firstLine="480"/>
            </w:pPr>
            <w:r>
              <w:rPr>
                <w:rFonts w:ascii="新細明體" w:hAnsi="新細明體" w:cs="新細明體" w:hint="eastAsia"/>
                <w:kern w:val="0"/>
                <w:sz w:val="24"/>
              </w:rPr>
              <w:t>工程施工查核各項書表格式，依工程會訂定之格式製作。</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rPr>
            </w:pPr>
            <w:r>
              <w:rPr>
                <w:rFonts w:ascii="標楷體" w:eastAsia="標楷體" w:hint="eastAsia"/>
              </w:rPr>
              <w:t>查核小組每年應辦理工程查核之件數如下：</w:t>
            </w:r>
          </w:p>
          <w:p w:rsidR="00084D7B" w:rsidRDefault="00084D7B">
            <w:pPr>
              <w:ind w:leftChars="200" w:left="1200" w:hangingChars="300" w:hanging="720"/>
              <w:jc w:val="both"/>
              <w:rPr>
                <w:rFonts w:ascii="標楷體" w:eastAsia="標楷體"/>
              </w:rPr>
            </w:pPr>
            <w:r>
              <w:rPr>
                <w:rFonts w:ascii="標楷體" w:eastAsia="標楷體" w:hint="eastAsia"/>
              </w:rPr>
              <w:t>（一）</w:t>
            </w:r>
            <w:r>
              <w:rPr>
                <w:rFonts w:ascii="標楷體" w:eastAsia="標楷體" w:hAnsi="標楷體" w:cs="新細明體"/>
                <w:color w:val="000000"/>
                <w:kern w:val="0"/>
              </w:rPr>
              <w:t>查核金額以上之標案，以不低於當年度執行工程標案之百分之二十為原則，且不得少於二十件；當年度執行工程標案未達二十件者，則全數查核。</w:t>
            </w:r>
          </w:p>
          <w:p w:rsidR="00084D7B" w:rsidRDefault="00084D7B">
            <w:pPr>
              <w:ind w:leftChars="200" w:left="1200" w:hangingChars="300" w:hanging="720"/>
              <w:jc w:val="both"/>
              <w:rPr>
                <w:rFonts w:ascii="標楷體" w:eastAsia="標楷體" w:hAnsi="標楷體"/>
              </w:rPr>
            </w:pPr>
            <w:r>
              <w:rPr>
                <w:rFonts w:ascii="標楷體" w:eastAsia="標楷體" w:hint="eastAsia"/>
              </w:rPr>
              <w:t>（二）</w:t>
            </w:r>
            <w:r>
              <w:rPr>
                <w:rFonts w:ascii="標楷體" w:eastAsia="標楷體" w:hAnsi="標楷體" w:cs="新細明體"/>
                <w:color w:val="000000"/>
                <w:kern w:val="0"/>
              </w:rPr>
              <w:t>新臺幣一千萬元以上未達查核金額之標案，以十五件以上為原則；當年度執行工程標案未達十五件者，則全數查核。</w:t>
            </w:r>
          </w:p>
          <w:p w:rsidR="00084D7B" w:rsidRDefault="00084D7B">
            <w:pPr>
              <w:ind w:leftChars="200" w:left="1200" w:hangingChars="300" w:hanging="720"/>
              <w:jc w:val="both"/>
              <w:rPr>
                <w:rFonts w:ascii="標楷體" w:eastAsia="標楷體" w:hAnsi="標楷體"/>
              </w:rPr>
            </w:pPr>
            <w:r>
              <w:rPr>
                <w:rFonts w:ascii="標楷體" w:eastAsia="標楷體" w:hint="eastAsia"/>
              </w:rPr>
              <w:t>（三）</w:t>
            </w:r>
            <w:r>
              <w:rPr>
                <w:rFonts w:ascii="標楷體" w:eastAsia="標楷體" w:hAnsi="標楷體" w:cs="新細明體"/>
                <w:color w:val="000000"/>
                <w:kern w:val="0"/>
              </w:rPr>
              <w:t>公告金額以上未達新臺幣一千萬元之標案，以二十件以上為原則；當年度執行工程標案未達二十件者，則全數查核。</w:t>
            </w:r>
          </w:p>
          <w:p w:rsidR="00084D7B" w:rsidRDefault="00084D7B">
            <w:pPr>
              <w:ind w:leftChars="200" w:left="1200" w:hangingChars="300" w:hanging="720"/>
              <w:jc w:val="both"/>
              <w:rPr>
                <w:rFonts w:ascii="標楷體" w:eastAsia="標楷體"/>
              </w:rPr>
            </w:pPr>
            <w:r>
              <w:rPr>
                <w:rFonts w:ascii="標楷體" w:eastAsia="標楷體" w:hint="eastAsia"/>
              </w:rPr>
              <w:t>（四）工程主辦機關要求或個案需要之查驗案件，得由查核小組之工作人員實施查驗。</w:t>
            </w:r>
          </w:p>
          <w:p w:rsidR="00084D7B" w:rsidRDefault="00084D7B">
            <w:pPr>
              <w:jc w:val="both"/>
              <w:rPr>
                <w:rFonts w:eastAsia="標楷體"/>
              </w:rPr>
            </w:pPr>
          </w:p>
        </w:tc>
      </w:tr>
      <w:tr w:rsidR="00084D7B">
        <w:tc>
          <w:tcPr>
            <w:tcW w:w="9450" w:type="dxa"/>
          </w:tcPr>
          <w:p w:rsidR="00625087" w:rsidRPr="00625087" w:rsidRDefault="00084D7B" w:rsidP="008C320F">
            <w:pPr>
              <w:numPr>
                <w:ilvl w:val="0"/>
                <w:numId w:val="8"/>
              </w:numPr>
              <w:tabs>
                <w:tab w:val="clear" w:pos="1440"/>
                <w:tab w:val="left" w:pos="507"/>
              </w:tabs>
              <w:ind w:left="482" w:hanging="482"/>
              <w:jc w:val="both"/>
              <w:rPr>
                <w:rFonts w:eastAsia="標楷體"/>
                <w:color w:val="FF0000"/>
              </w:rPr>
            </w:pPr>
            <w:r>
              <w:rPr>
                <w:rFonts w:eastAsia="標楷體" w:hint="eastAsia"/>
              </w:rPr>
              <w:t>查核小組應依前點規定之查核件數，視工程推動情形安排查核時機，定期辦理查核，</w:t>
            </w:r>
            <w:r w:rsidRPr="00BC36DD">
              <w:rPr>
                <w:rFonts w:eastAsia="標楷體" w:hint="eastAsia"/>
              </w:rPr>
              <w:t>並得</w:t>
            </w:r>
            <w:proofErr w:type="gramStart"/>
            <w:r w:rsidRPr="00BC36DD">
              <w:rPr>
                <w:rFonts w:eastAsia="標楷體" w:hint="eastAsia"/>
              </w:rPr>
              <w:t>不</w:t>
            </w:r>
            <w:proofErr w:type="gramEnd"/>
            <w:r w:rsidRPr="00BC36DD">
              <w:rPr>
                <w:rFonts w:eastAsia="標楷體" w:hint="eastAsia"/>
              </w:rPr>
              <w:t>預先通知赴工地進行查核</w:t>
            </w:r>
            <w:r w:rsidR="00625087">
              <w:rPr>
                <w:rFonts w:eastAsia="標楷體" w:hint="eastAsia"/>
              </w:rPr>
              <w:t>。</w:t>
            </w:r>
          </w:p>
          <w:p w:rsidR="00625087" w:rsidRDefault="00625087" w:rsidP="00625087">
            <w:pPr>
              <w:pStyle w:val="af"/>
              <w:tabs>
                <w:tab w:val="left" w:pos="507"/>
              </w:tabs>
              <w:ind w:leftChars="0" w:left="437"/>
              <w:jc w:val="both"/>
              <w:rPr>
                <w:rFonts w:ascii="標楷體" w:eastAsia="標楷體"/>
                <w:color w:val="FF0000"/>
              </w:rPr>
            </w:pPr>
          </w:p>
          <w:p w:rsidR="00084D7B" w:rsidRPr="00625087" w:rsidRDefault="00084D7B" w:rsidP="00625087">
            <w:pPr>
              <w:pStyle w:val="af"/>
              <w:numPr>
                <w:ilvl w:val="0"/>
                <w:numId w:val="36"/>
              </w:numPr>
              <w:ind w:leftChars="0"/>
              <w:jc w:val="both"/>
              <w:rPr>
                <w:rFonts w:ascii="標楷體" w:eastAsia="標楷體" w:hAnsi="標楷體" w:cs="新細明體"/>
                <w:color w:val="000000"/>
                <w:kern w:val="0"/>
              </w:rPr>
            </w:pPr>
            <w:r w:rsidRPr="00625087">
              <w:rPr>
                <w:rFonts w:ascii="標楷體" w:eastAsia="標楷體" w:hAnsi="標楷體" w:cs="新細明體" w:hint="eastAsia"/>
                <w:color w:val="000000"/>
                <w:kern w:val="0"/>
              </w:rPr>
              <w:t>查核委員赴</w:t>
            </w:r>
            <w:r w:rsidRPr="00625087">
              <w:rPr>
                <w:rFonts w:eastAsia="標楷體" w:hint="eastAsia"/>
              </w:rPr>
              <w:t>工地</w:t>
            </w:r>
            <w:r w:rsidRPr="00625087">
              <w:rPr>
                <w:rFonts w:ascii="標楷體" w:eastAsia="標楷體" w:hAnsi="標楷體" w:cs="新細明體" w:hint="eastAsia"/>
                <w:color w:val="000000"/>
                <w:kern w:val="0"/>
              </w:rPr>
              <w:t>查核時，應主動出示查核小組之書面通知及相關證明文件。</w:t>
            </w:r>
          </w:p>
          <w:p w:rsidR="00625087" w:rsidRPr="00625087" w:rsidRDefault="00625087" w:rsidP="00625087">
            <w:pPr>
              <w:pStyle w:val="af"/>
              <w:numPr>
                <w:ilvl w:val="0"/>
                <w:numId w:val="36"/>
              </w:numPr>
              <w:ind w:leftChars="0"/>
              <w:jc w:val="both"/>
              <w:rPr>
                <w:rFonts w:ascii="標楷體" w:eastAsia="標楷體" w:hAnsi="標楷體" w:cs="新細明體"/>
                <w:color w:val="000000"/>
                <w:kern w:val="0"/>
              </w:rPr>
            </w:pPr>
            <w:r>
              <w:rPr>
                <w:rFonts w:ascii="標楷體" w:eastAsia="標楷體" w:hAnsi="標楷體" w:cs="新細明體" w:hint="eastAsia"/>
                <w:color w:val="000000"/>
                <w:kern w:val="0"/>
              </w:rPr>
              <w:t>查核小組辦理查核時，監造單位之建築師或技師及廠商之專任工程人員（非營造業廠商之負責人、授權代表或專業技師）應配合到場說明；無故缺席，應按契約規定或相關法令規定處理。</w:t>
            </w:r>
          </w:p>
          <w:p w:rsidR="00625087" w:rsidRPr="00625087" w:rsidRDefault="000D7911" w:rsidP="00625087">
            <w:pPr>
              <w:pStyle w:val="af"/>
              <w:numPr>
                <w:ilvl w:val="0"/>
                <w:numId w:val="36"/>
              </w:numPr>
              <w:ind w:leftChars="0"/>
              <w:jc w:val="both"/>
              <w:rPr>
                <w:rFonts w:ascii="標楷體" w:eastAsia="標楷體" w:hAnsi="標楷體" w:cs="新細明體"/>
                <w:color w:val="FF0000"/>
                <w:kern w:val="0"/>
              </w:rPr>
            </w:pPr>
            <w:r>
              <w:rPr>
                <w:rFonts w:eastAsia="標楷體" w:hint="eastAsia"/>
                <w:color w:val="FF0000"/>
              </w:rPr>
              <w:t>受查核工程如</w:t>
            </w:r>
            <w:r w:rsidR="00625087" w:rsidRPr="00625087">
              <w:rPr>
                <w:rFonts w:eastAsia="標楷體" w:hint="eastAsia"/>
                <w:color w:val="FF0000"/>
              </w:rPr>
              <w:t>有</w:t>
            </w:r>
            <w:r w:rsidR="00625087" w:rsidRPr="00625087">
              <w:rPr>
                <w:rFonts w:ascii="標楷體" w:eastAsia="標楷體" w:hint="eastAsia"/>
                <w:color w:val="FF0000"/>
              </w:rPr>
              <w:t>解約、</w:t>
            </w:r>
            <w:r w:rsidR="00625087" w:rsidRPr="00625087">
              <w:rPr>
                <w:rFonts w:ascii="標楷體" w:eastAsia="標楷體" w:hAnsi="標楷體" w:cs="新細明體" w:hint="eastAsia"/>
                <w:color w:val="FF0000"/>
                <w:kern w:val="0"/>
              </w:rPr>
              <w:t>停工或變更設計等無法進場施工因素，工程主辦單位應</w:t>
            </w:r>
            <w:proofErr w:type="gramStart"/>
            <w:r w:rsidR="00625087" w:rsidRPr="00625087">
              <w:rPr>
                <w:rFonts w:ascii="標楷體" w:eastAsia="標楷體" w:hAnsi="標楷體" w:cs="新細明體" w:hint="eastAsia"/>
                <w:color w:val="FF0000"/>
                <w:kern w:val="0"/>
              </w:rPr>
              <w:t>備妥經其</w:t>
            </w:r>
            <w:proofErr w:type="gramEnd"/>
            <w:r w:rsidR="00625087" w:rsidRPr="00625087">
              <w:rPr>
                <w:rFonts w:ascii="標楷體" w:eastAsia="標楷體" w:hAnsi="標楷體" w:cs="新細明體" w:hint="eastAsia"/>
                <w:color w:val="FF0000"/>
                <w:kern w:val="0"/>
              </w:rPr>
              <w:t>確認之相關文件，至查核小組申請取消查核或查核改期作業。</w:t>
            </w:r>
          </w:p>
          <w:p w:rsidR="00625087" w:rsidRPr="00625087" w:rsidRDefault="00625087" w:rsidP="00625087">
            <w:pPr>
              <w:pStyle w:val="af"/>
              <w:numPr>
                <w:ilvl w:val="0"/>
                <w:numId w:val="36"/>
              </w:numPr>
              <w:ind w:leftChars="0"/>
              <w:jc w:val="both"/>
              <w:rPr>
                <w:rFonts w:ascii="標楷體" w:eastAsia="標楷體" w:hAnsi="標楷體" w:cs="新細明體"/>
                <w:color w:val="FF0000"/>
                <w:kern w:val="0"/>
              </w:rPr>
            </w:pPr>
            <w:r w:rsidRPr="00625087">
              <w:rPr>
                <w:rFonts w:ascii="標楷體" w:eastAsia="標楷體" w:hAnsi="標楷體" w:cs="新細明體"/>
                <w:color w:val="FF0000"/>
                <w:kern w:val="0"/>
              </w:rPr>
              <w:t>受查核</w:t>
            </w:r>
            <w:r w:rsidRPr="00625087">
              <w:rPr>
                <w:rFonts w:ascii="標楷體" w:eastAsia="標楷體" w:hAnsi="標楷體" w:cs="新細明體" w:hint="eastAsia"/>
                <w:color w:val="FF0000"/>
                <w:kern w:val="0"/>
              </w:rPr>
              <w:t>之工程主辦單位</w:t>
            </w:r>
            <w:r w:rsidRPr="00625087">
              <w:rPr>
                <w:rFonts w:ascii="標楷體" w:eastAsia="標楷體" w:hAnsi="標楷體" w:cs="新細明體"/>
                <w:color w:val="FF0000"/>
                <w:kern w:val="0"/>
              </w:rPr>
              <w:t>於達成年度查核案件進度前提下，如遇有受查案件已</w:t>
            </w:r>
            <w:r w:rsidRPr="00625087">
              <w:rPr>
                <w:rFonts w:ascii="標楷體" w:eastAsia="標楷體" w:hAnsi="標楷體" w:cs="新細明體" w:hint="eastAsia"/>
                <w:color w:val="FF0000"/>
                <w:kern w:val="0"/>
              </w:rPr>
              <w:t>申報</w:t>
            </w:r>
            <w:r w:rsidRPr="00625087">
              <w:rPr>
                <w:rFonts w:ascii="標楷體" w:eastAsia="標楷體" w:hAnsi="標楷體" w:cs="新細明體"/>
                <w:color w:val="FF0000"/>
                <w:kern w:val="0"/>
              </w:rPr>
              <w:t>竣工情形，得提供竣工核備文件至查核小組申請取消查核作業。</w:t>
            </w:r>
          </w:p>
          <w:p w:rsidR="00084D7B" w:rsidRDefault="00625087" w:rsidP="00625087">
            <w:pPr>
              <w:pStyle w:val="af"/>
              <w:numPr>
                <w:ilvl w:val="0"/>
                <w:numId w:val="36"/>
              </w:numPr>
              <w:ind w:leftChars="0"/>
              <w:jc w:val="both"/>
              <w:rPr>
                <w:rFonts w:ascii="標楷體" w:eastAsia="標楷體"/>
              </w:rPr>
            </w:pPr>
            <w:r w:rsidRPr="00625087">
              <w:rPr>
                <w:rFonts w:ascii="標楷體" w:eastAsia="標楷體" w:hAnsi="標楷體" w:cs="新細明體"/>
                <w:color w:val="FF0000"/>
                <w:kern w:val="0"/>
              </w:rPr>
              <w:t>工程施工查核之施工期</w:t>
            </w:r>
            <w:r w:rsidRPr="00625087">
              <w:rPr>
                <w:rFonts w:ascii="標楷體" w:eastAsia="標楷體"/>
                <w:color w:val="FF0000"/>
              </w:rPr>
              <w:t>間計算，係自工程開工日起至驗收完成日止之計算基準。</w:t>
            </w:r>
            <w:r>
              <w:rPr>
                <w:rFonts w:ascii="標楷體" w:eastAsia="標楷體" w:hint="eastAsia"/>
                <w:color w:val="FF0000"/>
              </w:rPr>
              <w:t xml:space="preserve"> </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rPr>
            </w:pPr>
            <w:r>
              <w:rPr>
                <w:rFonts w:ascii="標楷體" w:eastAsia="標楷體" w:hint="eastAsia"/>
              </w:rPr>
              <w:lastRenderedPageBreak/>
              <w:t>查核小組辦理查核時，得通知工程主辦機關就指定之工程項目進行</w:t>
            </w:r>
            <w:r>
              <w:rPr>
                <w:rFonts w:eastAsia="標楷體" w:hint="eastAsia"/>
              </w:rPr>
              <w:t>檢驗</w:t>
            </w:r>
            <w:r>
              <w:rPr>
                <w:rFonts w:ascii="標楷體" w:eastAsia="標楷體" w:hint="eastAsia"/>
              </w:rPr>
              <w:t>、拆驗或鑑定。如因實際需要，得請專業技術顧問或相關公會等單位，會同進行取樣鑑定等事宜。</w:t>
            </w:r>
          </w:p>
          <w:p w:rsidR="00084D7B" w:rsidRDefault="00084D7B">
            <w:pPr>
              <w:ind w:left="510" w:firstLine="482"/>
              <w:jc w:val="both"/>
              <w:rPr>
                <w:rFonts w:eastAsia="標楷體"/>
              </w:rPr>
            </w:pPr>
            <w:r>
              <w:rPr>
                <w:rFonts w:ascii="標楷體" w:eastAsia="標楷體" w:hAnsi="標楷體" w:cs="新細明體" w:hint="eastAsia"/>
                <w:color w:val="000000"/>
                <w:kern w:val="0"/>
              </w:rPr>
              <w:t>前項檢驗、拆驗或鑑定費用之負擔，依契約規定辦理。契約未規定，而檢驗、拆驗或鑑定結果與契約規定相符者，該費用由工程主辦機關負擔；與規定不符者，該費用由廠商負擔。</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rPr>
            </w:pPr>
            <w:r>
              <w:rPr>
                <w:rFonts w:ascii="標楷體" w:eastAsia="標楷體"/>
              </w:rPr>
              <w:t>查核成績之計算，以各查核委員評分之總和平均計算之；九十分以上者為優等，八十分以上未達九十分者為甲等，七十分以上未達八十分者為乙等，未達七十分者為丙等。</w:t>
            </w:r>
          </w:p>
          <w:p w:rsidR="00084D7B" w:rsidRDefault="00084D7B">
            <w:pPr>
              <w:ind w:left="510" w:firstLine="482"/>
              <w:jc w:val="both"/>
              <w:rPr>
                <w:rFonts w:ascii="標楷體" w:eastAsia="標楷體"/>
              </w:rPr>
            </w:pPr>
            <w:r>
              <w:rPr>
                <w:rFonts w:ascii="標楷體" w:eastAsia="標楷體"/>
              </w:rPr>
              <w:t>前項總和平均</w:t>
            </w:r>
            <w:r>
              <w:rPr>
                <w:rFonts w:eastAsia="標楷體"/>
              </w:rPr>
              <w:t>結果</w:t>
            </w:r>
            <w:r>
              <w:rPr>
                <w:rFonts w:ascii="標楷體" w:eastAsia="標楷體" w:hAnsi="標楷體"/>
              </w:rPr>
              <w:t>有小數時，</w:t>
            </w:r>
            <w:proofErr w:type="gramStart"/>
            <w:r>
              <w:rPr>
                <w:rFonts w:ascii="標楷體" w:eastAsia="標楷體" w:hAnsi="標楷體"/>
              </w:rPr>
              <w:t>採</w:t>
            </w:r>
            <w:proofErr w:type="gramEnd"/>
            <w:r>
              <w:rPr>
                <w:rFonts w:ascii="標楷體" w:eastAsia="標楷體" w:hAnsi="標楷體"/>
              </w:rPr>
              <w:t>四捨五入進位方式，整數計算之。</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hAnsi="標楷體" w:cs="新細明體"/>
                <w:color w:val="000000"/>
                <w:kern w:val="0"/>
              </w:rPr>
            </w:pPr>
            <w:r>
              <w:rPr>
                <w:rFonts w:ascii="標楷體" w:eastAsia="標楷體" w:hint="eastAsia"/>
              </w:rPr>
              <w:t>查核</w:t>
            </w:r>
            <w:r>
              <w:rPr>
                <w:rFonts w:ascii="標楷體" w:eastAsia="標楷體"/>
              </w:rPr>
              <w:t>小組</w:t>
            </w:r>
            <w:r>
              <w:rPr>
                <w:rFonts w:eastAsia="標楷體"/>
              </w:rPr>
              <w:t>查核</w:t>
            </w:r>
            <w:r>
              <w:rPr>
                <w:rFonts w:ascii="標楷體" w:eastAsia="標楷體" w:hAnsi="標楷體" w:cs="新細明體"/>
                <w:color w:val="000000"/>
                <w:kern w:val="0"/>
              </w:rPr>
              <w:t>結果，有下列情況之</w:t>
            </w:r>
            <w:proofErr w:type="gramStart"/>
            <w:r>
              <w:rPr>
                <w:rFonts w:ascii="標楷體" w:eastAsia="標楷體" w:hAnsi="標楷體" w:cs="新細明體"/>
                <w:color w:val="000000"/>
                <w:kern w:val="0"/>
              </w:rPr>
              <w:t>一</w:t>
            </w:r>
            <w:proofErr w:type="gramEnd"/>
            <w:r>
              <w:rPr>
                <w:rFonts w:ascii="標楷體" w:eastAsia="標楷體" w:hAnsi="標楷體" w:cs="新細明體"/>
                <w:color w:val="000000"/>
                <w:kern w:val="0"/>
              </w:rPr>
              <w:t>者，應列為丙等：</w:t>
            </w:r>
          </w:p>
          <w:p w:rsidR="00084D7B" w:rsidRDefault="00084D7B">
            <w:pPr>
              <w:ind w:leftChars="200" w:left="1200" w:hangingChars="300" w:hanging="720"/>
              <w:jc w:val="both"/>
              <w:rPr>
                <w:rFonts w:ascii="標楷體" w:eastAsia="標楷體" w:hAnsi="標楷體" w:cs="新細明體"/>
                <w:color w:val="000000"/>
                <w:kern w:val="0"/>
              </w:rPr>
            </w:pPr>
            <w:r>
              <w:rPr>
                <w:rFonts w:ascii="標楷體" w:eastAsia="標楷體" w:hint="eastAsia"/>
              </w:rPr>
              <w:t>（一）</w:t>
            </w:r>
            <w:r>
              <w:rPr>
                <w:rFonts w:ascii="標楷體" w:eastAsia="標楷體" w:hAnsi="標楷體" w:cs="新細明體"/>
                <w:color w:val="000000"/>
                <w:kern w:val="0"/>
              </w:rPr>
              <w:t>鋼筋混凝土結構</w:t>
            </w:r>
            <w:proofErr w:type="gramStart"/>
            <w:r>
              <w:rPr>
                <w:rFonts w:ascii="標楷體" w:eastAsia="標楷體" w:hAnsi="標楷體" w:cs="新細明體"/>
                <w:color w:val="000000"/>
                <w:kern w:val="0"/>
              </w:rPr>
              <w:t>鑽心試體</w:t>
            </w:r>
            <w:proofErr w:type="gramEnd"/>
            <w:r>
              <w:rPr>
                <w:rFonts w:ascii="標楷體" w:eastAsia="標楷體" w:hAnsi="標楷體" w:cs="新細明體"/>
                <w:color w:val="000000"/>
                <w:kern w:val="0"/>
              </w:rPr>
              <w:t>試驗結果不合格</w:t>
            </w:r>
            <w:r>
              <w:rPr>
                <w:rFonts w:ascii="標楷體" w:eastAsia="標楷體" w:hAnsi="標楷體" w:cs="新細明體" w:hint="eastAsia"/>
                <w:color w:val="000000"/>
                <w:kern w:val="0"/>
              </w:rPr>
              <w:t>。</w:t>
            </w:r>
          </w:p>
          <w:p w:rsidR="00084D7B" w:rsidRDefault="00084D7B">
            <w:pPr>
              <w:spacing w:line="90" w:lineRule="atLeast"/>
              <w:ind w:leftChars="200" w:left="1200" w:hangingChars="300" w:hanging="720"/>
              <w:jc w:val="both"/>
              <w:rPr>
                <w:rFonts w:ascii="標楷體" w:eastAsia="標楷體" w:hAnsi="標楷體" w:cs="新細明體"/>
                <w:color w:val="000000"/>
                <w:kern w:val="0"/>
              </w:rPr>
            </w:pPr>
            <w:r>
              <w:rPr>
                <w:rFonts w:ascii="標楷體" w:eastAsia="標楷體" w:hint="eastAsia"/>
              </w:rPr>
              <w:t>（二）</w:t>
            </w:r>
            <w:r>
              <w:rPr>
                <w:rFonts w:ascii="標楷體" w:eastAsia="標楷體" w:hAnsi="標楷體" w:cs="新細明體"/>
                <w:color w:val="000000"/>
                <w:kern w:val="0"/>
              </w:rPr>
              <w:t>路面工程瀝青混凝土</w:t>
            </w:r>
            <w:proofErr w:type="gramStart"/>
            <w:r>
              <w:rPr>
                <w:rFonts w:ascii="標楷體" w:eastAsia="標楷體" w:hAnsi="標楷體" w:cs="新細明體"/>
                <w:color w:val="000000"/>
                <w:kern w:val="0"/>
              </w:rPr>
              <w:t>鑽心試體</w:t>
            </w:r>
            <w:proofErr w:type="gramEnd"/>
            <w:r>
              <w:rPr>
                <w:rFonts w:ascii="標楷體" w:eastAsia="標楷體" w:hAnsi="標楷體" w:cs="新細明體"/>
                <w:color w:val="000000"/>
                <w:kern w:val="0"/>
              </w:rPr>
              <w:t>試驗結果不合格。</w:t>
            </w:r>
          </w:p>
          <w:p w:rsidR="00084D7B" w:rsidRDefault="00084D7B">
            <w:pPr>
              <w:ind w:leftChars="200" w:left="1200" w:hangingChars="300" w:hanging="720"/>
              <w:jc w:val="both"/>
              <w:rPr>
                <w:rFonts w:ascii="標楷體" w:eastAsia="標楷體" w:hAnsi="標楷體"/>
              </w:rPr>
            </w:pPr>
            <w:r>
              <w:rPr>
                <w:rFonts w:ascii="標楷體" w:eastAsia="標楷體" w:hint="eastAsia"/>
              </w:rPr>
              <w:t>（三）</w:t>
            </w:r>
            <w:r>
              <w:rPr>
                <w:rFonts w:ascii="標楷體" w:eastAsia="標楷體" w:hAnsi="標楷體" w:cs="新細明體"/>
                <w:color w:val="000000"/>
                <w:kern w:val="0"/>
              </w:rPr>
              <w:t>路基工程壓實度試驗結果不合格。</w:t>
            </w:r>
          </w:p>
          <w:p w:rsidR="00084D7B" w:rsidRDefault="00084D7B">
            <w:pPr>
              <w:ind w:leftChars="200" w:left="1200" w:hangingChars="300" w:hanging="720"/>
              <w:jc w:val="both"/>
              <w:rPr>
                <w:rFonts w:ascii="標楷體" w:eastAsia="標楷體" w:hAnsi="標楷體" w:cs="新細明體"/>
                <w:color w:val="000000"/>
                <w:kern w:val="0"/>
              </w:rPr>
            </w:pPr>
            <w:r>
              <w:rPr>
                <w:rFonts w:ascii="標楷體" w:eastAsia="標楷體" w:hint="eastAsia"/>
              </w:rPr>
              <w:t>（四）</w:t>
            </w:r>
            <w:r>
              <w:rPr>
                <w:rFonts w:ascii="標楷體" w:eastAsia="標楷體" w:hAnsi="標楷體" w:cs="新細明體"/>
                <w:color w:val="000000"/>
                <w:kern w:val="0"/>
              </w:rPr>
              <w:t>主要結構與設計不符情節重大者。</w:t>
            </w:r>
          </w:p>
          <w:p w:rsidR="00084D7B" w:rsidRDefault="00084D7B">
            <w:pPr>
              <w:ind w:leftChars="200" w:left="1200" w:hangingChars="300" w:hanging="720"/>
              <w:jc w:val="both"/>
              <w:rPr>
                <w:rFonts w:ascii="標楷體" w:eastAsia="標楷體" w:hAnsi="標楷體" w:cs="新細明體"/>
                <w:color w:val="000000"/>
                <w:kern w:val="0"/>
              </w:rPr>
            </w:pPr>
            <w:r>
              <w:rPr>
                <w:rFonts w:ascii="標楷體" w:eastAsia="標楷體" w:hint="eastAsia"/>
              </w:rPr>
              <w:t>（五）</w:t>
            </w:r>
            <w:r>
              <w:rPr>
                <w:rFonts w:ascii="標楷體" w:eastAsia="標楷體" w:hAnsi="標楷體" w:cs="新細明體"/>
                <w:color w:val="000000"/>
                <w:kern w:val="0"/>
              </w:rPr>
              <w:t>主要材料設備與設計不符情節重大者。</w:t>
            </w:r>
          </w:p>
          <w:p w:rsidR="00084D7B" w:rsidRDefault="00084D7B">
            <w:pPr>
              <w:widowControl/>
              <w:spacing w:line="90" w:lineRule="atLeast"/>
              <w:ind w:leftChars="200" w:left="1200" w:hangingChars="300" w:hanging="720"/>
              <w:jc w:val="both"/>
              <w:rPr>
                <w:rFonts w:ascii="標楷體" w:eastAsia="標楷體" w:hAnsi="標楷體" w:cs="新細明體"/>
                <w:color w:val="000000"/>
                <w:kern w:val="0"/>
              </w:rPr>
            </w:pPr>
            <w:r>
              <w:rPr>
                <w:rFonts w:ascii="標楷體" w:eastAsia="標楷體" w:hint="eastAsia"/>
              </w:rPr>
              <w:t>（六）</w:t>
            </w:r>
            <w:r>
              <w:rPr>
                <w:rFonts w:ascii="標楷體" w:eastAsia="標楷體" w:hAnsi="標楷體" w:cs="新細明體"/>
                <w:color w:val="000000"/>
                <w:kern w:val="0"/>
              </w:rPr>
              <w:t>其他缺失情節重大影響安全者。</w:t>
            </w:r>
          </w:p>
          <w:p w:rsidR="00084D7B" w:rsidRDefault="00084D7B">
            <w:pPr>
              <w:ind w:left="510" w:firstLine="482"/>
              <w:jc w:val="both"/>
              <w:rPr>
                <w:rFonts w:ascii="標楷體" w:eastAsia="標楷體"/>
              </w:rPr>
            </w:pPr>
            <w:r>
              <w:rPr>
                <w:rFonts w:ascii="標楷體" w:eastAsia="標楷體" w:hAnsi="標楷體" w:cs="新細明體"/>
                <w:color w:val="000000"/>
                <w:kern w:val="0"/>
              </w:rPr>
              <w:t>前項各款</w:t>
            </w:r>
            <w:r>
              <w:rPr>
                <w:rFonts w:eastAsia="標楷體"/>
              </w:rPr>
              <w:t>規定</w:t>
            </w:r>
            <w:r>
              <w:rPr>
                <w:rFonts w:ascii="標楷體" w:eastAsia="標楷體" w:hAnsi="標楷體" w:cs="新細明體"/>
                <w:color w:val="000000"/>
                <w:kern w:val="0"/>
              </w:rPr>
              <w:t>涉及相關試驗者，依照國際標準或國家標準等相關法令或契約規定辦理；試驗結果為不合格時，原查核成績已評定為七十分以上者，應改列為丙等，其成績以六十九分計。</w:t>
            </w:r>
          </w:p>
        </w:tc>
      </w:tr>
      <w:tr w:rsidR="00084D7B">
        <w:tc>
          <w:tcPr>
            <w:tcW w:w="9450" w:type="dxa"/>
          </w:tcPr>
          <w:p w:rsidR="009A33AC" w:rsidRDefault="00084D7B">
            <w:pPr>
              <w:numPr>
                <w:ilvl w:val="0"/>
                <w:numId w:val="8"/>
              </w:numPr>
              <w:tabs>
                <w:tab w:val="clear" w:pos="1440"/>
                <w:tab w:val="left" w:pos="992"/>
              </w:tabs>
              <w:ind w:left="482" w:hanging="482"/>
              <w:jc w:val="both"/>
              <w:rPr>
                <w:rFonts w:ascii="標楷體" w:eastAsia="標楷體"/>
              </w:rPr>
            </w:pPr>
            <w:r>
              <w:rPr>
                <w:rFonts w:ascii="標楷體" w:eastAsia="標楷體" w:hint="eastAsia"/>
              </w:rPr>
              <w:t>查核小組於查核時發現缺失，工程主辦機關應督促監造單位及廠商</w:t>
            </w:r>
            <w:r>
              <w:rPr>
                <w:rFonts w:ascii="標楷體" w:eastAsia="標楷體" w:hAnsi="標楷體" w:cs="新細明體" w:hint="eastAsia"/>
                <w:color w:val="000000"/>
                <w:kern w:val="0"/>
              </w:rPr>
              <w:t>限期</w:t>
            </w:r>
            <w:r>
              <w:rPr>
                <w:rFonts w:ascii="標楷體" w:eastAsia="標楷體" w:hint="eastAsia"/>
              </w:rPr>
              <w:t>改善，</w:t>
            </w:r>
          </w:p>
          <w:p w:rsidR="009A33AC" w:rsidRDefault="009A33AC" w:rsidP="009A33AC">
            <w:pPr>
              <w:tabs>
                <w:tab w:val="left" w:pos="992"/>
              </w:tabs>
              <w:ind w:left="482"/>
              <w:jc w:val="both"/>
              <w:rPr>
                <w:rFonts w:ascii="標楷體" w:eastAsia="標楷體"/>
              </w:rPr>
            </w:pPr>
            <w:r>
              <w:rPr>
                <w:rFonts w:ascii="標楷體" w:eastAsia="標楷體" w:hint="eastAsia"/>
              </w:rPr>
              <w:t xml:space="preserve">    </w:t>
            </w:r>
            <w:r>
              <w:rPr>
                <w:rFonts w:ascii="標楷體" w:eastAsia="標楷體" w:hint="eastAsia"/>
                <w:sz w:val="12"/>
                <w:szCs w:val="12"/>
              </w:rPr>
              <w:t xml:space="preserve"> </w:t>
            </w:r>
            <w:r w:rsidR="00084D7B">
              <w:rPr>
                <w:rFonts w:ascii="標楷體" w:eastAsia="標楷體" w:hint="eastAsia"/>
              </w:rPr>
              <w:t>並將改善前、中、後之</w:t>
            </w:r>
            <w:r w:rsidR="00084D7B">
              <w:rPr>
                <w:rFonts w:eastAsia="標楷體" w:hint="eastAsia"/>
              </w:rPr>
              <w:t>情形</w:t>
            </w:r>
            <w:r w:rsidR="00084D7B">
              <w:rPr>
                <w:rFonts w:ascii="標楷體" w:eastAsia="標楷體" w:hint="eastAsia"/>
              </w:rPr>
              <w:t>拍照留存；經工程主辦機關督導機制列管追蹤，確</w:t>
            </w:r>
          </w:p>
          <w:p w:rsidR="00084D7B" w:rsidRDefault="009A33AC" w:rsidP="009A33AC">
            <w:pPr>
              <w:tabs>
                <w:tab w:val="left" w:pos="992"/>
              </w:tabs>
              <w:ind w:left="482"/>
              <w:jc w:val="both"/>
              <w:rPr>
                <w:rFonts w:ascii="標楷體" w:eastAsia="標楷體"/>
              </w:rPr>
            </w:pPr>
            <w:r>
              <w:rPr>
                <w:rFonts w:ascii="標楷體" w:eastAsia="標楷體" w:hint="eastAsia"/>
              </w:rPr>
              <w:t xml:space="preserve">    </w:t>
            </w:r>
            <w:r>
              <w:rPr>
                <w:rFonts w:ascii="標楷體" w:eastAsia="標楷體" w:hint="eastAsia"/>
                <w:sz w:val="14"/>
                <w:szCs w:val="14"/>
              </w:rPr>
              <w:t xml:space="preserve"> </w:t>
            </w:r>
            <w:r w:rsidR="00084D7B">
              <w:rPr>
                <w:rFonts w:ascii="標楷體" w:eastAsia="標楷體" w:hint="eastAsia"/>
              </w:rPr>
              <w:t>認改善完成後，報查核小組備查。</w:t>
            </w:r>
          </w:p>
          <w:p w:rsidR="009A33AC" w:rsidRDefault="00084D7B">
            <w:pPr>
              <w:ind w:left="510" w:firstLine="482"/>
              <w:jc w:val="both"/>
              <w:rPr>
                <w:rFonts w:ascii="標楷體" w:eastAsia="標楷體" w:hAnsi="標楷體" w:cs="新細明體"/>
                <w:color w:val="000000"/>
                <w:kern w:val="0"/>
              </w:rPr>
            </w:pPr>
            <w:r>
              <w:rPr>
                <w:rFonts w:ascii="標楷體" w:eastAsia="標楷體" w:hAnsi="標楷體" w:cs="新細明體" w:hint="eastAsia"/>
                <w:color w:val="000000"/>
                <w:kern w:val="0"/>
              </w:rPr>
              <w:t>查核小組查核紀錄應於七個工作天內送該機關；且應將查核結果及處理情形登</w:t>
            </w:r>
          </w:p>
          <w:p w:rsidR="00084D7B" w:rsidRDefault="00084D7B">
            <w:pPr>
              <w:ind w:left="510" w:firstLine="482"/>
              <w:jc w:val="both"/>
              <w:rPr>
                <w:rFonts w:ascii="標楷體" w:eastAsia="標楷體"/>
              </w:rPr>
            </w:pPr>
            <w:r>
              <w:rPr>
                <w:rFonts w:ascii="標楷體" w:eastAsia="標楷體" w:hAnsi="標楷體" w:cs="新細明體" w:hint="eastAsia"/>
                <w:color w:val="000000"/>
                <w:kern w:val="0"/>
              </w:rPr>
              <w:t>錄於工程會指定之資訊網路系統，並得隨時派員查證。</w:t>
            </w:r>
          </w:p>
        </w:tc>
      </w:tr>
      <w:tr w:rsidR="00084D7B">
        <w:tc>
          <w:tcPr>
            <w:tcW w:w="9450" w:type="dxa"/>
          </w:tcPr>
          <w:p w:rsidR="009A33AC" w:rsidRPr="009A33AC" w:rsidRDefault="00084D7B">
            <w:pPr>
              <w:numPr>
                <w:ilvl w:val="0"/>
                <w:numId w:val="8"/>
              </w:numPr>
              <w:tabs>
                <w:tab w:val="clear" w:pos="1440"/>
                <w:tab w:val="left" w:pos="992"/>
              </w:tabs>
              <w:ind w:left="482" w:hanging="482"/>
              <w:jc w:val="both"/>
              <w:rPr>
                <w:rFonts w:ascii="標楷體" w:eastAsia="標楷體"/>
              </w:rPr>
            </w:pPr>
            <w:r>
              <w:rPr>
                <w:rFonts w:ascii="標楷體" w:eastAsia="標楷體" w:hAnsi="標楷體" w:cs="新細明體" w:hint="eastAsia"/>
                <w:color w:val="000000"/>
                <w:kern w:val="0"/>
              </w:rPr>
              <w:t>經查核小組查核發現施工品質有嚴重缺失時，應依工程會規定對承攬廠商、監</w:t>
            </w:r>
          </w:p>
          <w:p w:rsidR="00084D7B" w:rsidRDefault="009A33AC" w:rsidP="009A33AC">
            <w:pPr>
              <w:tabs>
                <w:tab w:val="left" w:pos="992"/>
              </w:tabs>
              <w:ind w:left="482"/>
              <w:jc w:val="both"/>
              <w:rPr>
                <w:rFonts w:ascii="標楷體" w:eastAsia="標楷體"/>
              </w:rPr>
            </w:pPr>
            <w:r>
              <w:rPr>
                <w:rFonts w:ascii="標楷體" w:eastAsia="標楷體" w:hAnsi="標楷體" w:cs="新細明體" w:hint="eastAsia"/>
                <w:color w:val="000000"/>
                <w:kern w:val="0"/>
              </w:rPr>
              <w:t xml:space="preserve">    </w:t>
            </w:r>
            <w:r w:rsidR="00084D7B">
              <w:rPr>
                <w:rFonts w:ascii="標楷體" w:eastAsia="標楷體" w:hAnsi="標楷體" w:cs="新細明體" w:hint="eastAsia"/>
                <w:color w:val="000000"/>
                <w:kern w:val="0"/>
              </w:rPr>
              <w:t>造廠商或專案管理廠商辦理懲罰性違約金扣罰。</w:t>
            </w:r>
          </w:p>
        </w:tc>
      </w:tr>
      <w:tr w:rsidR="00084D7B">
        <w:tc>
          <w:tcPr>
            <w:tcW w:w="9450" w:type="dxa"/>
          </w:tcPr>
          <w:p w:rsidR="00CB3942" w:rsidRDefault="00084D7B">
            <w:pPr>
              <w:numPr>
                <w:ilvl w:val="0"/>
                <w:numId w:val="8"/>
              </w:numPr>
              <w:tabs>
                <w:tab w:val="clear" w:pos="1440"/>
                <w:tab w:val="left" w:pos="992"/>
              </w:tabs>
              <w:ind w:left="482" w:hanging="482"/>
              <w:jc w:val="both"/>
              <w:rPr>
                <w:rFonts w:ascii="標楷體" w:eastAsia="標楷體" w:hAnsi="標楷體" w:cs="新細明體"/>
                <w:color w:val="000000"/>
                <w:kern w:val="0"/>
              </w:rPr>
            </w:pPr>
            <w:r>
              <w:rPr>
                <w:rFonts w:ascii="標楷體" w:eastAsia="標楷體" w:hAnsi="標楷體" w:cs="新細明體" w:hint="eastAsia"/>
                <w:color w:val="000000"/>
                <w:kern w:val="0"/>
              </w:rPr>
              <w:t>工程主辦</w:t>
            </w:r>
            <w:r>
              <w:rPr>
                <w:rFonts w:ascii="標楷體" w:eastAsia="標楷體" w:hAnsi="標楷體" w:cs="新細明體"/>
                <w:color w:val="000000"/>
                <w:kern w:val="0"/>
              </w:rPr>
              <w:t>機關得就查核小組之查核結果，依相關法令規定辦理</w:t>
            </w:r>
            <w:r>
              <w:rPr>
                <w:rFonts w:eastAsia="標楷體"/>
              </w:rPr>
              <w:t>相關</w:t>
            </w:r>
            <w:r>
              <w:rPr>
                <w:rFonts w:ascii="標楷體" w:eastAsia="標楷體" w:hAnsi="標楷體" w:cs="新細明體"/>
                <w:color w:val="000000"/>
                <w:kern w:val="0"/>
              </w:rPr>
              <w:t>人員之獎</w:t>
            </w:r>
          </w:p>
          <w:p w:rsidR="00084D7B" w:rsidRDefault="00CB3942" w:rsidP="00CB3942">
            <w:pPr>
              <w:tabs>
                <w:tab w:val="left" w:pos="992"/>
              </w:tabs>
              <w:ind w:left="482"/>
              <w:jc w:val="both"/>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Pr>
                <w:rFonts w:ascii="標楷體" w:eastAsia="標楷體" w:hAnsi="標楷體" w:cs="新細明體" w:hint="eastAsia"/>
                <w:color w:val="000000"/>
                <w:kern w:val="0"/>
                <w:sz w:val="14"/>
                <w:szCs w:val="14"/>
              </w:rPr>
              <w:t xml:space="preserve"> </w:t>
            </w:r>
            <w:r w:rsidR="00084D7B">
              <w:rPr>
                <w:rFonts w:ascii="標楷體" w:eastAsia="標楷體" w:hAnsi="標楷體" w:cs="新細明體"/>
                <w:color w:val="000000"/>
                <w:kern w:val="0"/>
              </w:rPr>
              <w:t>懲，並登錄於主管機關指定之資訊網路系統。</w:t>
            </w:r>
          </w:p>
          <w:p w:rsidR="00311431" w:rsidRDefault="00084D7B">
            <w:pPr>
              <w:ind w:left="510" w:firstLine="482"/>
              <w:jc w:val="both"/>
              <w:rPr>
                <w:rFonts w:ascii="標楷體" w:eastAsia="標楷體" w:hAnsi="標楷體" w:cs="新細明體"/>
                <w:color w:val="000000"/>
                <w:kern w:val="0"/>
              </w:rPr>
            </w:pPr>
            <w:r>
              <w:rPr>
                <w:rFonts w:ascii="標楷體" w:eastAsia="標楷體" w:hAnsi="標楷體" w:cs="新細明體"/>
                <w:color w:val="000000"/>
                <w:kern w:val="0"/>
              </w:rPr>
              <w:lastRenderedPageBreak/>
              <w:t>查核成績列為丙等者，</w:t>
            </w:r>
            <w:r>
              <w:rPr>
                <w:rFonts w:ascii="標楷體" w:eastAsia="標楷體" w:hAnsi="標楷體" w:cs="新細明體" w:hint="eastAsia"/>
                <w:color w:val="000000"/>
                <w:kern w:val="0"/>
              </w:rPr>
              <w:t>工程主辦</w:t>
            </w:r>
            <w:r>
              <w:rPr>
                <w:rFonts w:ascii="標楷體" w:eastAsia="標楷體" w:hAnsi="標楷體" w:cs="新細明體"/>
                <w:color w:val="000000"/>
                <w:kern w:val="0"/>
              </w:rPr>
              <w:t>機關除應依契約規定處理外，並應為下列之處</w:t>
            </w:r>
          </w:p>
          <w:p w:rsidR="00084D7B" w:rsidRDefault="00084D7B">
            <w:pPr>
              <w:ind w:left="510" w:firstLine="482"/>
              <w:jc w:val="both"/>
              <w:rPr>
                <w:rFonts w:ascii="標楷體" w:eastAsia="標楷體" w:hAnsi="標楷體" w:cs="新細明體"/>
                <w:color w:val="000000"/>
                <w:kern w:val="0"/>
              </w:rPr>
            </w:pPr>
            <w:r>
              <w:rPr>
                <w:rFonts w:ascii="標楷體" w:eastAsia="標楷體" w:hAnsi="標楷體" w:cs="新細明體"/>
                <w:color w:val="000000"/>
                <w:kern w:val="0"/>
              </w:rPr>
              <w:t>置：</w:t>
            </w:r>
          </w:p>
          <w:p w:rsidR="00084D7B" w:rsidRDefault="00084D7B">
            <w:pPr>
              <w:pStyle w:val="a4"/>
              <w:ind w:leftChars="200" w:left="1200" w:hangingChars="300" w:hanging="720"/>
              <w:rPr>
                <w:sz w:val="24"/>
              </w:rPr>
            </w:pPr>
            <w:r>
              <w:rPr>
                <w:rFonts w:hint="eastAsia"/>
                <w:sz w:val="24"/>
              </w:rPr>
              <w:t>（一</w:t>
            </w:r>
            <w:r>
              <w:rPr>
                <w:sz w:val="24"/>
              </w:rPr>
              <w:t>）</w:t>
            </w:r>
            <w:r>
              <w:rPr>
                <w:rFonts w:hint="eastAsia"/>
                <w:sz w:val="24"/>
              </w:rPr>
              <w:t>對所屬人員依法令為懲戒、懲處或移送司法機關。</w:t>
            </w:r>
          </w:p>
          <w:p w:rsidR="00084D7B" w:rsidRDefault="00084D7B">
            <w:pPr>
              <w:pStyle w:val="a4"/>
              <w:ind w:leftChars="200" w:left="1200" w:hangingChars="300" w:hanging="720"/>
              <w:rPr>
                <w:sz w:val="24"/>
              </w:rPr>
            </w:pPr>
            <w:r>
              <w:rPr>
                <w:rFonts w:hint="eastAsia"/>
                <w:sz w:val="24"/>
              </w:rPr>
              <w:t>（二）對負責該工程之建築師、技師</w:t>
            </w:r>
            <w:r>
              <w:rPr>
                <w:rFonts w:ascii="新細明體" w:hAnsi="新細明體" w:cs="新細明體"/>
                <w:kern w:val="0"/>
                <w:sz w:val="26"/>
                <w:szCs w:val="26"/>
              </w:rPr>
              <w:t>、</w:t>
            </w:r>
            <w:r>
              <w:rPr>
                <w:rFonts w:ascii="新細明體" w:hAnsi="新細明體" w:cs="新細明體"/>
                <w:kern w:val="0"/>
                <w:sz w:val="24"/>
              </w:rPr>
              <w:t>專任工程人員或工地主任</w:t>
            </w:r>
            <w:r>
              <w:rPr>
                <w:rFonts w:hint="eastAsia"/>
                <w:sz w:val="24"/>
              </w:rPr>
              <w:t>，報請各該主管機關依相關法規予以懲戒或移送司法機關。</w:t>
            </w:r>
          </w:p>
          <w:p w:rsidR="00084D7B" w:rsidRDefault="00084D7B">
            <w:pPr>
              <w:pStyle w:val="a4"/>
              <w:ind w:leftChars="200" w:left="1200" w:hangingChars="300" w:hanging="720"/>
              <w:outlineLvl w:val="7"/>
              <w:rPr>
                <w:sz w:val="24"/>
              </w:rPr>
            </w:pPr>
            <w:r>
              <w:rPr>
                <w:rFonts w:hint="eastAsia"/>
                <w:sz w:val="24"/>
              </w:rPr>
              <w:t>（三）廠商有政府採購法第一百零一條第一項各款規定之情形者，依該法第一百零一條至第一百零三條規定處理。</w:t>
            </w:r>
          </w:p>
          <w:p w:rsidR="00084D7B" w:rsidRDefault="00084D7B">
            <w:pPr>
              <w:pStyle w:val="a4"/>
              <w:ind w:leftChars="200" w:left="1200" w:hangingChars="300" w:hanging="720"/>
              <w:rPr>
                <w:sz w:val="24"/>
              </w:rPr>
            </w:pPr>
            <w:r>
              <w:rPr>
                <w:rFonts w:hint="eastAsia"/>
                <w:sz w:val="24"/>
              </w:rPr>
              <w:t>（四）</w:t>
            </w:r>
            <w:r>
              <w:rPr>
                <w:rFonts w:ascii="新細明體" w:hAnsi="新細明體" w:cs="新細明體"/>
                <w:kern w:val="0"/>
                <w:sz w:val="24"/>
              </w:rPr>
              <w:t>通知監造單位撤換監工人員。</w:t>
            </w:r>
          </w:p>
          <w:p w:rsidR="00084D7B" w:rsidRDefault="00084D7B">
            <w:pPr>
              <w:pStyle w:val="a4"/>
              <w:ind w:leftChars="200" w:left="1200" w:hangingChars="300" w:hanging="720"/>
              <w:rPr>
                <w:sz w:val="24"/>
              </w:rPr>
            </w:pPr>
            <w:r>
              <w:rPr>
                <w:rFonts w:hint="eastAsia"/>
                <w:sz w:val="24"/>
              </w:rPr>
              <w:t>（五）</w:t>
            </w:r>
            <w:r>
              <w:rPr>
                <w:rFonts w:ascii="新細明體" w:hAnsi="新細明體" w:cs="新細明體"/>
                <w:kern w:val="0"/>
                <w:sz w:val="24"/>
              </w:rPr>
              <w:t>通知廠商依契約撤換工地</w:t>
            </w:r>
            <w:proofErr w:type="gramStart"/>
            <w:r>
              <w:rPr>
                <w:rFonts w:ascii="新細明體" w:hAnsi="新細明體" w:cs="新細明體"/>
                <w:kern w:val="0"/>
                <w:sz w:val="24"/>
              </w:rPr>
              <w:t>負責人或品管</w:t>
            </w:r>
            <w:proofErr w:type="gramEnd"/>
            <w:r>
              <w:rPr>
                <w:rFonts w:ascii="新細明體" w:hAnsi="新細明體" w:cs="新細明體"/>
                <w:kern w:val="0"/>
                <w:sz w:val="24"/>
              </w:rPr>
              <w:t>人員或勞工安全衛生管理人員。</w:t>
            </w:r>
          </w:p>
          <w:p w:rsidR="00311431" w:rsidRDefault="00084D7B">
            <w:pPr>
              <w:ind w:left="510" w:firstLine="482"/>
              <w:jc w:val="both"/>
              <w:rPr>
                <w:rFonts w:ascii="標楷體" w:eastAsia="標楷體" w:hAnsi="標楷體"/>
              </w:rPr>
            </w:pPr>
            <w:r>
              <w:rPr>
                <w:rFonts w:ascii="標楷體" w:eastAsia="標楷體" w:hAnsi="標楷體" w:hint="eastAsia"/>
              </w:rPr>
              <w:t>缺失未於期限內</w:t>
            </w:r>
            <w:r>
              <w:rPr>
                <w:rFonts w:ascii="標楷體" w:eastAsia="標楷體" w:hAnsi="標楷體" w:cs="新細明體" w:hint="eastAsia"/>
                <w:color w:val="000000"/>
                <w:kern w:val="0"/>
              </w:rPr>
              <w:t>改善完成</w:t>
            </w:r>
            <w:r>
              <w:rPr>
                <w:rFonts w:ascii="標楷體" w:eastAsia="標楷體" w:hAnsi="標楷體" w:hint="eastAsia"/>
              </w:rPr>
              <w:t>且未經查核小組同意展延期限者，工程主辦機關除應</w:t>
            </w:r>
          </w:p>
          <w:p w:rsidR="00084D7B" w:rsidRDefault="00084D7B">
            <w:pPr>
              <w:ind w:left="510" w:firstLine="482"/>
              <w:jc w:val="both"/>
              <w:rPr>
                <w:rFonts w:ascii="標楷體" w:eastAsia="標楷體" w:hAnsi="標楷體" w:cs="新細明體"/>
                <w:color w:val="000000"/>
                <w:kern w:val="0"/>
              </w:rPr>
            </w:pPr>
            <w:r>
              <w:rPr>
                <w:rFonts w:ascii="標楷體" w:eastAsia="標楷體" w:hAnsi="標楷體" w:hint="eastAsia"/>
              </w:rPr>
              <w:t>依契約規定處理外</w:t>
            </w:r>
            <w:r>
              <w:rPr>
                <w:rFonts w:ascii="標楷體" w:eastAsia="標楷體" w:hAnsi="標楷體" w:cs="新細明體" w:hint="eastAsia"/>
                <w:color w:val="000000"/>
                <w:kern w:val="0"/>
              </w:rPr>
              <w:t>，並依前項第四款或第五款規定辦理。</w:t>
            </w:r>
          </w:p>
          <w:p w:rsidR="00311431" w:rsidRDefault="00084D7B">
            <w:pPr>
              <w:ind w:left="510" w:firstLine="482"/>
              <w:jc w:val="both"/>
              <w:rPr>
                <w:rFonts w:ascii="標楷體" w:eastAsia="標楷體" w:hAnsi="標楷體" w:cs="新細明體"/>
                <w:color w:val="000000"/>
                <w:kern w:val="0"/>
              </w:rPr>
            </w:pPr>
            <w:r>
              <w:rPr>
                <w:rFonts w:ascii="標楷體" w:eastAsia="標楷體" w:hAnsi="標楷體" w:cs="新細明體" w:hint="eastAsia"/>
                <w:color w:val="000000"/>
                <w:kern w:val="0"/>
              </w:rPr>
              <w:t>工程主辦</w:t>
            </w:r>
            <w:r>
              <w:rPr>
                <w:rFonts w:ascii="標楷體" w:eastAsia="標楷體" w:hAnsi="標楷體" w:cs="新細明體"/>
                <w:color w:val="000000"/>
                <w:kern w:val="0"/>
              </w:rPr>
              <w:t>機關未依前二項規定處置或處置不當，</w:t>
            </w:r>
            <w:r>
              <w:rPr>
                <w:rFonts w:ascii="標楷體" w:eastAsia="標楷體" w:hAnsi="標楷體" w:cs="新細明體" w:hint="eastAsia"/>
                <w:color w:val="000000"/>
                <w:kern w:val="0"/>
              </w:rPr>
              <w:t>查核</w:t>
            </w:r>
            <w:r>
              <w:rPr>
                <w:rFonts w:ascii="標楷體" w:eastAsia="標楷體" w:hAnsi="標楷體" w:cs="新細明體"/>
                <w:color w:val="000000"/>
                <w:kern w:val="0"/>
              </w:rPr>
              <w:t>小組得通知</w:t>
            </w:r>
            <w:r>
              <w:rPr>
                <w:rFonts w:ascii="標楷體" w:eastAsia="標楷體" w:hAnsi="標楷體" w:cs="新細明體" w:hint="eastAsia"/>
                <w:color w:val="000000"/>
                <w:kern w:val="0"/>
              </w:rPr>
              <w:t>工程主辦</w:t>
            </w:r>
            <w:r>
              <w:rPr>
                <w:rFonts w:ascii="標楷體" w:eastAsia="標楷體" w:hAnsi="標楷體" w:cs="新細明體"/>
                <w:color w:val="000000"/>
                <w:kern w:val="0"/>
              </w:rPr>
              <w:t>機關</w:t>
            </w:r>
          </w:p>
          <w:p w:rsidR="00311431" w:rsidRDefault="00084D7B">
            <w:pPr>
              <w:ind w:left="510" w:firstLine="482"/>
              <w:jc w:val="both"/>
              <w:rPr>
                <w:rFonts w:ascii="標楷體" w:eastAsia="標楷體" w:hAnsi="標楷體" w:cs="新細明體"/>
                <w:color w:val="000000"/>
                <w:kern w:val="0"/>
              </w:rPr>
            </w:pPr>
            <w:r>
              <w:rPr>
                <w:rFonts w:ascii="標楷體" w:eastAsia="標楷體" w:hAnsi="標楷體" w:cs="新細明體"/>
                <w:color w:val="000000"/>
                <w:kern w:val="0"/>
              </w:rPr>
              <w:t>或其上級機關另為適當之處置，並副知審計機關；必要時，得函送監察院。有</w:t>
            </w:r>
          </w:p>
          <w:p w:rsidR="00084D7B" w:rsidRDefault="00084D7B">
            <w:pPr>
              <w:ind w:left="510" w:firstLine="482"/>
              <w:jc w:val="both"/>
              <w:rPr>
                <w:rFonts w:ascii="標楷體" w:eastAsia="標楷體"/>
              </w:rPr>
            </w:pPr>
            <w:r>
              <w:rPr>
                <w:rFonts w:ascii="標楷體" w:eastAsia="標楷體" w:hAnsi="標楷體" w:cs="新細明體"/>
                <w:color w:val="000000"/>
                <w:kern w:val="0"/>
              </w:rPr>
              <w:t>犯罪嫌疑者，應移送該管司法機關處理。</w:t>
            </w:r>
          </w:p>
        </w:tc>
      </w:tr>
      <w:tr w:rsidR="00084D7B">
        <w:tc>
          <w:tcPr>
            <w:tcW w:w="9450" w:type="dxa"/>
          </w:tcPr>
          <w:p w:rsidR="00311431" w:rsidRPr="00311431" w:rsidRDefault="00084D7B">
            <w:pPr>
              <w:numPr>
                <w:ilvl w:val="0"/>
                <w:numId w:val="8"/>
              </w:numPr>
              <w:tabs>
                <w:tab w:val="clear" w:pos="1440"/>
                <w:tab w:val="left" w:pos="992"/>
              </w:tabs>
              <w:ind w:left="482" w:hanging="482"/>
              <w:jc w:val="both"/>
              <w:rPr>
                <w:rFonts w:ascii="標楷體" w:eastAsia="標楷體"/>
              </w:rPr>
            </w:pPr>
            <w:r>
              <w:rPr>
                <w:rFonts w:ascii="標楷體" w:eastAsia="標楷體" w:hint="eastAsia"/>
              </w:rPr>
              <w:lastRenderedPageBreak/>
              <w:t>外聘委</w:t>
            </w:r>
            <w:r>
              <w:rPr>
                <w:rFonts w:ascii="標楷體" w:eastAsia="標楷體" w:hAnsi="標楷體" w:hint="eastAsia"/>
              </w:rPr>
              <w:t>員之出席費及交通費，由受查核之工程主辦單位支應，該工程非本府辦</w:t>
            </w:r>
          </w:p>
          <w:p w:rsidR="00311431" w:rsidRDefault="00311431" w:rsidP="00311431">
            <w:pPr>
              <w:tabs>
                <w:tab w:val="left" w:pos="992"/>
              </w:tabs>
              <w:ind w:left="482"/>
              <w:jc w:val="both"/>
              <w:rPr>
                <w:rFonts w:ascii="標楷體" w:eastAsia="標楷體" w:hAnsi="標楷體"/>
                <w:color w:val="FF0000"/>
              </w:rPr>
            </w:pPr>
            <w:r>
              <w:rPr>
                <w:rFonts w:ascii="標楷體" w:eastAsia="標楷體" w:hAnsi="標楷體" w:hint="eastAsia"/>
              </w:rPr>
              <w:t xml:space="preserve">    </w:t>
            </w:r>
            <w:r>
              <w:rPr>
                <w:rFonts w:ascii="標楷體" w:eastAsia="標楷體" w:hAnsi="標楷體" w:hint="eastAsia"/>
                <w:sz w:val="14"/>
                <w:szCs w:val="14"/>
              </w:rPr>
              <w:t xml:space="preserve"> </w:t>
            </w:r>
            <w:proofErr w:type="gramStart"/>
            <w:r w:rsidR="00084D7B">
              <w:rPr>
                <w:rFonts w:ascii="標楷體" w:eastAsia="標楷體" w:hAnsi="標楷體" w:hint="eastAsia"/>
              </w:rPr>
              <w:t>理者</w:t>
            </w:r>
            <w:proofErr w:type="gramEnd"/>
            <w:r w:rsidR="00084D7B">
              <w:rPr>
                <w:rFonts w:ascii="標楷體" w:eastAsia="標楷體" w:hAnsi="標楷體" w:hint="eastAsia"/>
              </w:rPr>
              <w:t>，由本府工程主管單位於相關經費支應。查核小組所需經費，由本府</w:t>
            </w:r>
            <w:r w:rsidR="00964871">
              <w:rPr>
                <w:rFonts w:ascii="標楷體" w:eastAsia="標楷體" w:hAnsi="標楷體" w:hint="eastAsia"/>
                <w:color w:val="FF0000"/>
              </w:rPr>
              <w:t>工務</w:t>
            </w:r>
          </w:p>
          <w:p w:rsidR="00084D7B" w:rsidRDefault="00311431" w:rsidP="00311431">
            <w:pPr>
              <w:tabs>
                <w:tab w:val="left" w:pos="992"/>
              </w:tabs>
              <w:ind w:left="482"/>
              <w:jc w:val="both"/>
              <w:rPr>
                <w:rFonts w:ascii="標楷體" w:eastAsia="標楷體"/>
              </w:rPr>
            </w:pPr>
            <w:r>
              <w:rPr>
                <w:rFonts w:ascii="標楷體" w:eastAsia="標楷體" w:hAnsi="標楷體" w:hint="eastAsia"/>
                <w:color w:val="FF0000"/>
              </w:rPr>
              <w:t xml:space="preserve">    </w:t>
            </w:r>
            <w:r>
              <w:rPr>
                <w:rFonts w:ascii="標楷體" w:eastAsia="標楷體" w:hAnsi="標楷體" w:hint="eastAsia"/>
                <w:color w:val="FF0000"/>
                <w:sz w:val="14"/>
                <w:szCs w:val="14"/>
              </w:rPr>
              <w:t xml:space="preserve"> </w:t>
            </w:r>
            <w:r w:rsidR="00084D7B">
              <w:rPr>
                <w:rFonts w:ascii="標楷體" w:eastAsia="標楷體" w:hAnsi="標楷體" w:hint="eastAsia"/>
                <w:color w:val="FF0000"/>
              </w:rPr>
              <w:t>處</w:t>
            </w:r>
            <w:r w:rsidR="00084D7B">
              <w:rPr>
                <w:rFonts w:ascii="標楷體" w:eastAsia="標楷體" w:hAnsi="標楷體" w:hint="eastAsia"/>
              </w:rPr>
              <w:t>年度預算相關經費支應。</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rPr>
            </w:pPr>
            <w:r>
              <w:rPr>
                <w:rFonts w:ascii="標楷體" w:eastAsia="標楷體" w:hAnsi="標楷體" w:hint="eastAsia"/>
              </w:rPr>
              <w:t>查核</w:t>
            </w:r>
            <w:r>
              <w:rPr>
                <w:rFonts w:eastAsia="標楷體" w:hint="eastAsia"/>
              </w:rPr>
              <w:t>小組</w:t>
            </w:r>
            <w:r>
              <w:rPr>
                <w:rFonts w:ascii="標楷體" w:eastAsia="標楷體" w:hAnsi="標楷體" w:hint="eastAsia"/>
              </w:rPr>
              <w:t>得視工程性質與實際需求，另定查核補充規定。</w:t>
            </w:r>
          </w:p>
        </w:tc>
      </w:tr>
      <w:tr w:rsidR="00084D7B">
        <w:tc>
          <w:tcPr>
            <w:tcW w:w="9450" w:type="dxa"/>
          </w:tcPr>
          <w:p w:rsidR="00311431" w:rsidRPr="00311431" w:rsidRDefault="00084D7B">
            <w:pPr>
              <w:numPr>
                <w:ilvl w:val="0"/>
                <w:numId w:val="8"/>
              </w:numPr>
              <w:tabs>
                <w:tab w:val="clear" w:pos="1440"/>
                <w:tab w:val="left" w:pos="992"/>
              </w:tabs>
              <w:ind w:left="482" w:hanging="482"/>
              <w:jc w:val="both"/>
              <w:rPr>
                <w:rFonts w:ascii="標楷體" w:eastAsia="標楷體"/>
              </w:rPr>
            </w:pPr>
            <w:r>
              <w:rPr>
                <w:rFonts w:ascii="標楷體" w:eastAsia="標楷體" w:hAnsi="標楷體" w:cs="細明體" w:hint="eastAsia"/>
              </w:rPr>
              <w:t>查核小組應於</w:t>
            </w:r>
            <w:r>
              <w:rPr>
                <w:rFonts w:ascii="標楷體" w:eastAsia="標楷體" w:hAnsi="標楷體" w:hint="eastAsia"/>
              </w:rPr>
              <w:t>每年</w:t>
            </w:r>
            <w:r>
              <w:rPr>
                <w:rFonts w:ascii="標楷體" w:eastAsia="標楷體" w:hAnsi="標楷體" w:cs="細明體" w:hint="eastAsia"/>
              </w:rPr>
              <w:t>四月、七月、十月及次年一月底前，將</w:t>
            </w:r>
            <w:r>
              <w:rPr>
                <w:rFonts w:ascii="標楷體" w:eastAsia="標楷體" w:hAnsi="標楷體" w:hint="eastAsia"/>
              </w:rPr>
              <w:t>最近</w:t>
            </w:r>
            <w:r>
              <w:rPr>
                <w:rFonts w:ascii="標楷體" w:eastAsia="標楷體" w:hAnsi="標楷體" w:cs="細明體" w:hint="eastAsia"/>
              </w:rPr>
              <w:t>一季查核結果送</w:t>
            </w:r>
          </w:p>
          <w:p w:rsidR="00084D7B" w:rsidRDefault="00311431" w:rsidP="00311431">
            <w:pPr>
              <w:tabs>
                <w:tab w:val="left" w:pos="992"/>
              </w:tabs>
              <w:ind w:left="482"/>
              <w:jc w:val="both"/>
              <w:rPr>
                <w:rFonts w:ascii="標楷體" w:eastAsia="標楷體"/>
              </w:rPr>
            </w:pPr>
            <w:r>
              <w:rPr>
                <w:rFonts w:ascii="標楷體" w:eastAsia="標楷體" w:hAnsi="標楷體" w:cs="細明體" w:hint="eastAsia"/>
              </w:rPr>
              <w:t xml:space="preserve">    </w:t>
            </w:r>
            <w:r>
              <w:rPr>
                <w:rFonts w:ascii="標楷體" w:eastAsia="標楷體" w:hAnsi="標楷體" w:cs="細明體" w:hint="eastAsia"/>
                <w:sz w:val="14"/>
                <w:szCs w:val="14"/>
              </w:rPr>
              <w:t xml:space="preserve"> </w:t>
            </w:r>
            <w:r w:rsidR="00084D7B">
              <w:rPr>
                <w:rFonts w:ascii="標楷體" w:eastAsia="標楷體" w:hAnsi="標楷體" w:cs="細明體" w:hint="eastAsia"/>
              </w:rPr>
              <w:t>工程會備查並副知審計部南投縣審計室。</w:t>
            </w:r>
          </w:p>
        </w:tc>
      </w:tr>
      <w:tr w:rsidR="00084D7B">
        <w:tc>
          <w:tcPr>
            <w:tcW w:w="9450" w:type="dxa"/>
          </w:tcPr>
          <w:p w:rsidR="00084D7B" w:rsidRDefault="00084D7B">
            <w:pPr>
              <w:numPr>
                <w:ilvl w:val="0"/>
                <w:numId w:val="8"/>
              </w:numPr>
              <w:tabs>
                <w:tab w:val="clear" w:pos="1440"/>
                <w:tab w:val="left" w:pos="992"/>
              </w:tabs>
              <w:ind w:left="482" w:hanging="482"/>
              <w:jc w:val="both"/>
              <w:rPr>
                <w:rFonts w:ascii="標楷體" w:eastAsia="標楷體"/>
              </w:rPr>
            </w:pPr>
            <w:r>
              <w:rPr>
                <w:rFonts w:ascii="標楷體" w:eastAsia="標楷體" w:hint="eastAsia"/>
              </w:rPr>
              <w:t>查核</w:t>
            </w:r>
            <w:r>
              <w:rPr>
                <w:rFonts w:ascii="標楷體" w:eastAsia="標楷體" w:hAnsi="標楷體" w:hint="eastAsia"/>
              </w:rPr>
              <w:t>小組發文，以</w:t>
            </w:r>
            <w:proofErr w:type="gramStart"/>
            <w:r>
              <w:rPr>
                <w:rFonts w:ascii="標楷體" w:eastAsia="標楷體" w:hAnsi="標楷體" w:hint="eastAsia"/>
              </w:rPr>
              <w:t>本府名義行</w:t>
            </w:r>
            <w:proofErr w:type="gramEnd"/>
            <w:r>
              <w:rPr>
                <w:rFonts w:ascii="標楷體" w:eastAsia="標楷體" w:hAnsi="標楷體" w:hint="eastAsia"/>
              </w:rPr>
              <w:t>之。</w:t>
            </w:r>
          </w:p>
        </w:tc>
      </w:tr>
    </w:tbl>
    <w:p w:rsidR="00084D7B" w:rsidRDefault="00084D7B">
      <w:pPr>
        <w:jc w:val="both"/>
      </w:pPr>
    </w:p>
    <w:sectPr w:rsidR="00084D7B" w:rsidSect="00172821">
      <w:footerReference w:type="default" r:id="rId7"/>
      <w:pgSz w:w="11906" w:h="16838" w:code="9"/>
      <w:pgMar w:top="1134" w:right="851" w:bottom="1134" w:left="851" w:header="851" w:footer="992" w:gutter="0"/>
      <w:cols w:space="425"/>
      <w:docGrid w:type="lines" w:linePitch="360" w:charSpace="10560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00C6" w:rsidRDefault="00EA00C6">
      <w:r>
        <w:separator/>
      </w:r>
    </w:p>
  </w:endnote>
  <w:endnote w:type="continuationSeparator" w:id="0">
    <w:p w:rsidR="00EA00C6" w:rsidRDefault="00EA00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370" w:rsidRDefault="002B29C4">
    <w:pPr>
      <w:pStyle w:val="a8"/>
      <w:jc w:val="center"/>
    </w:pPr>
    <w:r>
      <w:rPr>
        <w:rStyle w:val="a9"/>
      </w:rPr>
      <w:fldChar w:fldCharType="begin"/>
    </w:r>
    <w:r w:rsidR="00AA0370">
      <w:rPr>
        <w:rStyle w:val="a9"/>
      </w:rPr>
      <w:instrText xml:space="preserve"> PAGE </w:instrText>
    </w:r>
    <w:r>
      <w:rPr>
        <w:rStyle w:val="a9"/>
      </w:rPr>
      <w:fldChar w:fldCharType="separate"/>
    </w:r>
    <w:r w:rsidR="00B17165">
      <w:rPr>
        <w:rStyle w:val="a9"/>
        <w:noProof/>
      </w:rPr>
      <w:t>1</w:t>
    </w:r>
    <w:r>
      <w:rPr>
        <w:rStyle w:val="a9"/>
      </w:rPr>
      <w:fldChar w:fldCharType="end"/>
    </w:r>
    <w:r w:rsidR="00AA0370">
      <w:rPr>
        <w:rStyle w:val="a9"/>
        <w:rFonts w:hint="eastAsia"/>
      </w:rPr>
      <w:t>/</w:t>
    </w:r>
    <w:r>
      <w:rPr>
        <w:rStyle w:val="a9"/>
      </w:rPr>
      <w:fldChar w:fldCharType="begin"/>
    </w:r>
    <w:r w:rsidR="00AA0370">
      <w:rPr>
        <w:rStyle w:val="a9"/>
      </w:rPr>
      <w:instrText xml:space="preserve"> NUMPAGES </w:instrText>
    </w:r>
    <w:r>
      <w:rPr>
        <w:rStyle w:val="a9"/>
      </w:rPr>
      <w:fldChar w:fldCharType="separate"/>
    </w:r>
    <w:r w:rsidR="00B17165">
      <w:rPr>
        <w:rStyle w:val="a9"/>
        <w:noProof/>
      </w:rPr>
      <w:t>4</w:t>
    </w:r>
    <w:r>
      <w:rPr>
        <w:rStyle w:val="a9"/>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00C6" w:rsidRDefault="00EA00C6">
      <w:r>
        <w:separator/>
      </w:r>
    </w:p>
  </w:footnote>
  <w:footnote w:type="continuationSeparator" w:id="0">
    <w:p w:rsidR="00EA00C6" w:rsidRDefault="00EA00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E3FA4"/>
    <w:multiLevelType w:val="hybridMultilevel"/>
    <w:tmpl w:val="4E7C55BC"/>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EC2555B"/>
    <w:multiLevelType w:val="hybridMultilevel"/>
    <w:tmpl w:val="79DA0C48"/>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14407E8"/>
    <w:multiLevelType w:val="hybridMultilevel"/>
    <w:tmpl w:val="DDBAAD28"/>
    <w:lvl w:ilvl="0" w:tplc="C2689B52">
      <w:start w:val="1"/>
      <w:numFmt w:val="taiwaneseCountingThousand"/>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776418B"/>
    <w:multiLevelType w:val="hybridMultilevel"/>
    <w:tmpl w:val="406264D2"/>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7A72673"/>
    <w:multiLevelType w:val="multilevel"/>
    <w:tmpl w:val="7B5A9BCC"/>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nsid w:val="181D43D2"/>
    <w:multiLevelType w:val="hybridMultilevel"/>
    <w:tmpl w:val="1464880C"/>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E0E41CD"/>
    <w:multiLevelType w:val="hybridMultilevel"/>
    <w:tmpl w:val="535C8916"/>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01C77D0"/>
    <w:multiLevelType w:val="multilevel"/>
    <w:tmpl w:val="C82A8E52"/>
    <w:lvl w:ilvl="0">
      <w:start w:val="1"/>
      <w:numFmt w:val="taiwaneseCountingThousand"/>
      <w:lvlText w:val="%1、"/>
      <w:lvlJc w:val="left"/>
      <w:pPr>
        <w:tabs>
          <w:tab w:val="num" w:pos="720"/>
        </w:tabs>
        <w:ind w:left="720" w:hanging="72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212E1469"/>
    <w:multiLevelType w:val="hybridMultilevel"/>
    <w:tmpl w:val="64EA05CA"/>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38C6675"/>
    <w:multiLevelType w:val="hybridMultilevel"/>
    <w:tmpl w:val="43E4FAC0"/>
    <w:lvl w:ilvl="0" w:tplc="C2689B52">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6BC42C7"/>
    <w:multiLevelType w:val="hybridMultilevel"/>
    <w:tmpl w:val="384AD7BE"/>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9543842"/>
    <w:multiLevelType w:val="hybridMultilevel"/>
    <w:tmpl w:val="0BE48988"/>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CCD5F53"/>
    <w:multiLevelType w:val="hybridMultilevel"/>
    <w:tmpl w:val="C82A8E52"/>
    <w:lvl w:ilvl="0" w:tplc="B7107032">
      <w:start w:val="1"/>
      <w:numFmt w:val="taiwaneseCountingThousand"/>
      <w:lvlText w:val="%1、"/>
      <w:lvlJc w:val="left"/>
      <w:pPr>
        <w:tabs>
          <w:tab w:val="num" w:pos="720"/>
        </w:tabs>
        <w:ind w:left="720" w:hanging="72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3030650C"/>
    <w:multiLevelType w:val="hybridMultilevel"/>
    <w:tmpl w:val="8278D674"/>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1B402D9"/>
    <w:multiLevelType w:val="hybridMultilevel"/>
    <w:tmpl w:val="D85E5072"/>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8E44F0F"/>
    <w:multiLevelType w:val="hybridMultilevel"/>
    <w:tmpl w:val="961C2498"/>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ACC6471"/>
    <w:multiLevelType w:val="hybridMultilevel"/>
    <w:tmpl w:val="125EF240"/>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0AF41F2"/>
    <w:multiLevelType w:val="hybridMultilevel"/>
    <w:tmpl w:val="4FC00948"/>
    <w:lvl w:ilvl="0" w:tplc="0154351E">
      <w:start w:val="1"/>
      <w:numFmt w:val="taiwaneseCountingThousand"/>
      <w:lvlText w:val="（%1）"/>
      <w:lvlJc w:val="left"/>
      <w:pPr>
        <w:ind w:left="1226" w:hanging="720"/>
      </w:pPr>
      <w:rPr>
        <w:rFonts w:cs="細明體" w:hint="default"/>
        <w:color w:val="auto"/>
      </w:rPr>
    </w:lvl>
    <w:lvl w:ilvl="1" w:tplc="04090019" w:tentative="1">
      <w:start w:val="1"/>
      <w:numFmt w:val="ideographTraditional"/>
      <w:lvlText w:val="%2、"/>
      <w:lvlJc w:val="left"/>
      <w:pPr>
        <w:ind w:left="1466" w:hanging="480"/>
      </w:pPr>
    </w:lvl>
    <w:lvl w:ilvl="2" w:tplc="0409001B" w:tentative="1">
      <w:start w:val="1"/>
      <w:numFmt w:val="lowerRoman"/>
      <w:lvlText w:val="%3."/>
      <w:lvlJc w:val="right"/>
      <w:pPr>
        <w:ind w:left="1946" w:hanging="480"/>
      </w:pPr>
    </w:lvl>
    <w:lvl w:ilvl="3" w:tplc="0409000F" w:tentative="1">
      <w:start w:val="1"/>
      <w:numFmt w:val="decimal"/>
      <w:lvlText w:val="%4."/>
      <w:lvlJc w:val="left"/>
      <w:pPr>
        <w:ind w:left="2426" w:hanging="480"/>
      </w:pPr>
    </w:lvl>
    <w:lvl w:ilvl="4" w:tplc="04090019" w:tentative="1">
      <w:start w:val="1"/>
      <w:numFmt w:val="ideographTraditional"/>
      <w:lvlText w:val="%5、"/>
      <w:lvlJc w:val="left"/>
      <w:pPr>
        <w:ind w:left="2906" w:hanging="480"/>
      </w:pPr>
    </w:lvl>
    <w:lvl w:ilvl="5" w:tplc="0409001B" w:tentative="1">
      <w:start w:val="1"/>
      <w:numFmt w:val="lowerRoman"/>
      <w:lvlText w:val="%6."/>
      <w:lvlJc w:val="right"/>
      <w:pPr>
        <w:ind w:left="3386" w:hanging="480"/>
      </w:pPr>
    </w:lvl>
    <w:lvl w:ilvl="6" w:tplc="0409000F" w:tentative="1">
      <w:start w:val="1"/>
      <w:numFmt w:val="decimal"/>
      <w:lvlText w:val="%7."/>
      <w:lvlJc w:val="left"/>
      <w:pPr>
        <w:ind w:left="3866" w:hanging="480"/>
      </w:pPr>
    </w:lvl>
    <w:lvl w:ilvl="7" w:tplc="04090019" w:tentative="1">
      <w:start w:val="1"/>
      <w:numFmt w:val="ideographTraditional"/>
      <w:lvlText w:val="%8、"/>
      <w:lvlJc w:val="left"/>
      <w:pPr>
        <w:ind w:left="4346" w:hanging="480"/>
      </w:pPr>
    </w:lvl>
    <w:lvl w:ilvl="8" w:tplc="0409001B" w:tentative="1">
      <w:start w:val="1"/>
      <w:numFmt w:val="lowerRoman"/>
      <w:lvlText w:val="%9."/>
      <w:lvlJc w:val="right"/>
      <w:pPr>
        <w:ind w:left="4826" w:hanging="480"/>
      </w:pPr>
    </w:lvl>
  </w:abstractNum>
  <w:abstractNum w:abstractNumId="18">
    <w:nsid w:val="40C4639B"/>
    <w:multiLevelType w:val="hybridMultilevel"/>
    <w:tmpl w:val="6B005028"/>
    <w:lvl w:ilvl="0" w:tplc="DF0694EA">
      <w:start w:val="1"/>
      <w:numFmt w:val="taiwaneseCountingThousand"/>
      <w:lvlText w:val="（%1）"/>
      <w:lvlJc w:val="left"/>
      <w:pPr>
        <w:tabs>
          <w:tab w:val="num" w:pos="1560"/>
        </w:tabs>
        <w:ind w:left="1560" w:hanging="1080"/>
      </w:pPr>
      <w:rPr>
        <w:rFonts w:hAnsi="Times New Roman" w:hint="eastAsia"/>
        <w:color w:val="auto"/>
      </w:rPr>
    </w:lvl>
    <w:lvl w:ilvl="1" w:tplc="04090019">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9">
    <w:nsid w:val="42B318F7"/>
    <w:multiLevelType w:val="hybridMultilevel"/>
    <w:tmpl w:val="022468A6"/>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2B427E9"/>
    <w:multiLevelType w:val="hybridMultilevel"/>
    <w:tmpl w:val="B1E655BC"/>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32D5427"/>
    <w:multiLevelType w:val="hybridMultilevel"/>
    <w:tmpl w:val="55F4CE06"/>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4BB7AB2"/>
    <w:multiLevelType w:val="hybridMultilevel"/>
    <w:tmpl w:val="A7A28714"/>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48B766E3"/>
    <w:multiLevelType w:val="hybridMultilevel"/>
    <w:tmpl w:val="550AD77C"/>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4F0B2F48"/>
    <w:multiLevelType w:val="hybridMultilevel"/>
    <w:tmpl w:val="5788664E"/>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FBC2479"/>
    <w:multiLevelType w:val="hybridMultilevel"/>
    <w:tmpl w:val="DA00E272"/>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54CE2E59"/>
    <w:multiLevelType w:val="multilevel"/>
    <w:tmpl w:val="6A548D82"/>
    <w:lvl w:ilvl="0">
      <w:start w:val="1"/>
      <w:numFmt w:val="taiwaneseCountingThousand"/>
      <w:lvlText w:val="%1、"/>
      <w:lvlJc w:val="left"/>
      <w:pPr>
        <w:tabs>
          <w:tab w:val="num" w:pos="144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594C03A7"/>
    <w:multiLevelType w:val="hybridMultilevel"/>
    <w:tmpl w:val="B1963E22"/>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A9D14C6"/>
    <w:multiLevelType w:val="hybridMultilevel"/>
    <w:tmpl w:val="5D18F070"/>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C8A5316"/>
    <w:multiLevelType w:val="multilevel"/>
    <w:tmpl w:val="DDBAAD28"/>
    <w:lvl w:ilvl="0">
      <w:start w:val="1"/>
      <w:numFmt w:val="taiwaneseCountingThousand"/>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nsid w:val="5F771A71"/>
    <w:multiLevelType w:val="hybridMultilevel"/>
    <w:tmpl w:val="52AE547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1">
    <w:nsid w:val="60171C80"/>
    <w:multiLevelType w:val="hybridMultilevel"/>
    <w:tmpl w:val="A1409D96"/>
    <w:lvl w:ilvl="0" w:tplc="4CA6F38A">
      <w:start w:val="1"/>
      <w:numFmt w:val="taiwaneseCountingThousand"/>
      <w:lvlText w:val="(%1)"/>
      <w:lvlJc w:val="left"/>
      <w:pPr>
        <w:ind w:left="435" w:hanging="435"/>
      </w:pPr>
      <w:rPr>
        <w:rFonts w:asci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64778DB"/>
    <w:multiLevelType w:val="hybridMultilevel"/>
    <w:tmpl w:val="6A548D82"/>
    <w:lvl w:ilvl="0" w:tplc="A5789E3E">
      <w:start w:val="1"/>
      <w:numFmt w:val="taiwaneseCountingThousand"/>
      <w:lvlText w:val="%1、"/>
      <w:lvlJc w:val="left"/>
      <w:pPr>
        <w:tabs>
          <w:tab w:val="num" w:pos="144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7E21EC4"/>
    <w:multiLevelType w:val="hybridMultilevel"/>
    <w:tmpl w:val="EFFC1838"/>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776F3872"/>
    <w:multiLevelType w:val="hybridMultilevel"/>
    <w:tmpl w:val="509CC5E0"/>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7ACC3544"/>
    <w:multiLevelType w:val="hybridMultilevel"/>
    <w:tmpl w:val="82DA66A6"/>
    <w:lvl w:ilvl="0" w:tplc="EA3A57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18"/>
  </w:num>
  <w:num w:numId="3">
    <w:abstractNumId w:val="7"/>
  </w:num>
  <w:num w:numId="4">
    <w:abstractNumId w:val="30"/>
  </w:num>
  <w:num w:numId="5">
    <w:abstractNumId w:val="9"/>
  </w:num>
  <w:num w:numId="6">
    <w:abstractNumId w:val="2"/>
  </w:num>
  <w:num w:numId="7">
    <w:abstractNumId w:val="29"/>
  </w:num>
  <w:num w:numId="8">
    <w:abstractNumId w:val="32"/>
  </w:num>
  <w:num w:numId="9">
    <w:abstractNumId w:val="4"/>
  </w:num>
  <w:num w:numId="10">
    <w:abstractNumId w:val="23"/>
  </w:num>
  <w:num w:numId="11">
    <w:abstractNumId w:val="14"/>
  </w:num>
  <w:num w:numId="12">
    <w:abstractNumId w:val="19"/>
  </w:num>
  <w:num w:numId="13">
    <w:abstractNumId w:val="3"/>
  </w:num>
  <w:num w:numId="14">
    <w:abstractNumId w:val="13"/>
  </w:num>
  <w:num w:numId="15">
    <w:abstractNumId w:val="33"/>
  </w:num>
  <w:num w:numId="16">
    <w:abstractNumId w:val="20"/>
  </w:num>
  <w:num w:numId="17">
    <w:abstractNumId w:val="24"/>
  </w:num>
  <w:num w:numId="18">
    <w:abstractNumId w:val="1"/>
  </w:num>
  <w:num w:numId="19">
    <w:abstractNumId w:val="25"/>
  </w:num>
  <w:num w:numId="20">
    <w:abstractNumId w:val="35"/>
  </w:num>
  <w:num w:numId="21">
    <w:abstractNumId w:val="5"/>
  </w:num>
  <w:num w:numId="22">
    <w:abstractNumId w:val="28"/>
  </w:num>
  <w:num w:numId="23">
    <w:abstractNumId w:val="22"/>
  </w:num>
  <w:num w:numId="24">
    <w:abstractNumId w:val="15"/>
  </w:num>
  <w:num w:numId="25">
    <w:abstractNumId w:val="11"/>
  </w:num>
  <w:num w:numId="26">
    <w:abstractNumId w:val="27"/>
  </w:num>
  <w:num w:numId="27">
    <w:abstractNumId w:val="0"/>
  </w:num>
  <w:num w:numId="28">
    <w:abstractNumId w:val="21"/>
  </w:num>
  <w:num w:numId="29">
    <w:abstractNumId w:val="10"/>
  </w:num>
  <w:num w:numId="30">
    <w:abstractNumId w:val="8"/>
  </w:num>
  <w:num w:numId="31">
    <w:abstractNumId w:val="16"/>
  </w:num>
  <w:num w:numId="32">
    <w:abstractNumId w:val="6"/>
  </w:num>
  <w:num w:numId="33">
    <w:abstractNumId w:val="26"/>
  </w:num>
  <w:num w:numId="34">
    <w:abstractNumId w:val="34"/>
  </w:num>
  <w:num w:numId="35">
    <w:abstractNumId w:val="31"/>
  </w:num>
  <w:num w:numId="3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94"/>
  <w:drawingGridHorizontalSpacing w:val="378"/>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84D7B"/>
    <w:rsid w:val="00081296"/>
    <w:rsid w:val="00084D7B"/>
    <w:rsid w:val="000D7911"/>
    <w:rsid w:val="00172821"/>
    <w:rsid w:val="001B61B0"/>
    <w:rsid w:val="001D3A1E"/>
    <w:rsid w:val="00251EDE"/>
    <w:rsid w:val="002567CF"/>
    <w:rsid w:val="002A7E3E"/>
    <w:rsid w:val="002B29C4"/>
    <w:rsid w:val="002B5A3E"/>
    <w:rsid w:val="00311431"/>
    <w:rsid w:val="00377AEF"/>
    <w:rsid w:val="003A77D6"/>
    <w:rsid w:val="004D63F6"/>
    <w:rsid w:val="004F69BD"/>
    <w:rsid w:val="00562854"/>
    <w:rsid w:val="005806E2"/>
    <w:rsid w:val="005B4A61"/>
    <w:rsid w:val="005B68F4"/>
    <w:rsid w:val="006102E6"/>
    <w:rsid w:val="00625087"/>
    <w:rsid w:val="006960A9"/>
    <w:rsid w:val="0084340B"/>
    <w:rsid w:val="008941A0"/>
    <w:rsid w:val="008C320F"/>
    <w:rsid w:val="00946E2B"/>
    <w:rsid w:val="00964871"/>
    <w:rsid w:val="00981FD5"/>
    <w:rsid w:val="009A33AC"/>
    <w:rsid w:val="00AA0370"/>
    <w:rsid w:val="00B17165"/>
    <w:rsid w:val="00BB3D0D"/>
    <w:rsid w:val="00BC36DD"/>
    <w:rsid w:val="00CB3942"/>
    <w:rsid w:val="00DA7B58"/>
    <w:rsid w:val="00EA00C6"/>
    <w:rsid w:val="00EB52AD"/>
    <w:rsid w:val="00F42720"/>
    <w:rsid w:val="00FD6B9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282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02">
    <w:name w:val="002"/>
    <w:basedOn w:val="a"/>
    <w:rsid w:val="00172821"/>
    <w:pPr>
      <w:spacing w:line="480" w:lineRule="exact"/>
      <w:ind w:left="872" w:firstLine="567"/>
      <w:jc w:val="both"/>
    </w:pPr>
    <w:rPr>
      <w:rFonts w:ascii="標楷體" w:eastAsia="標楷體"/>
      <w:sz w:val="28"/>
    </w:rPr>
  </w:style>
  <w:style w:type="paragraph" w:customStyle="1" w:styleId="003">
    <w:name w:val="003"/>
    <w:basedOn w:val="a"/>
    <w:rsid w:val="00172821"/>
    <w:pPr>
      <w:spacing w:line="480" w:lineRule="exact"/>
      <w:ind w:left="851" w:hanging="851"/>
      <w:jc w:val="both"/>
    </w:pPr>
    <w:rPr>
      <w:rFonts w:ascii="新細明體" w:eastAsia="標楷體"/>
      <w:color w:val="FF0000"/>
      <w:sz w:val="28"/>
    </w:rPr>
  </w:style>
  <w:style w:type="paragraph" w:styleId="a3">
    <w:name w:val="Body Text Indent"/>
    <w:basedOn w:val="a"/>
    <w:semiHidden/>
    <w:rsid w:val="00172821"/>
    <w:pPr>
      <w:ind w:leftChars="200" w:left="1080" w:hangingChars="250" w:hanging="600"/>
    </w:pPr>
    <w:rPr>
      <w:rFonts w:ascii="標楷體" w:eastAsia="標楷體"/>
    </w:rPr>
  </w:style>
  <w:style w:type="paragraph" w:styleId="a4">
    <w:name w:val="Block Text"/>
    <w:basedOn w:val="a"/>
    <w:semiHidden/>
    <w:rsid w:val="00172821"/>
    <w:pPr>
      <w:spacing w:line="20" w:lineRule="atLeast"/>
      <w:ind w:leftChars="500" w:left="1840" w:hangingChars="200" w:hanging="640"/>
      <w:jc w:val="both"/>
    </w:pPr>
    <w:rPr>
      <w:rFonts w:ascii="標楷體" w:eastAsia="標楷體" w:hAnsi="標楷體"/>
      <w:color w:val="000000"/>
      <w:sz w:val="32"/>
    </w:rPr>
  </w:style>
  <w:style w:type="paragraph" w:styleId="a5">
    <w:name w:val="Plain Text"/>
    <w:basedOn w:val="a"/>
    <w:semiHidden/>
    <w:rsid w:val="00172821"/>
    <w:rPr>
      <w:rFonts w:ascii="細明體" w:eastAsia="細明體" w:hAnsi="Courier New" w:cs="Courier New"/>
    </w:rPr>
  </w:style>
  <w:style w:type="paragraph" w:styleId="a6">
    <w:name w:val="Balloon Text"/>
    <w:basedOn w:val="a"/>
    <w:semiHidden/>
    <w:rsid w:val="00172821"/>
    <w:rPr>
      <w:rFonts w:ascii="Arial" w:hAnsi="Arial"/>
      <w:sz w:val="18"/>
      <w:szCs w:val="18"/>
    </w:rPr>
  </w:style>
  <w:style w:type="paragraph" w:styleId="a7">
    <w:name w:val="header"/>
    <w:basedOn w:val="a"/>
    <w:semiHidden/>
    <w:rsid w:val="00172821"/>
    <w:pPr>
      <w:tabs>
        <w:tab w:val="center" w:pos="4153"/>
        <w:tab w:val="right" w:pos="8306"/>
      </w:tabs>
      <w:snapToGrid w:val="0"/>
    </w:pPr>
    <w:rPr>
      <w:sz w:val="20"/>
      <w:szCs w:val="20"/>
    </w:rPr>
  </w:style>
  <w:style w:type="paragraph" w:styleId="a8">
    <w:name w:val="footer"/>
    <w:basedOn w:val="a"/>
    <w:semiHidden/>
    <w:rsid w:val="00172821"/>
    <w:pPr>
      <w:tabs>
        <w:tab w:val="center" w:pos="4153"/>
        <w:tab w:val="right" w:pos="8306"/>
      </w:tabs>
      <w:snapToGrid w:val="0"/>
    </w:pPr>
    <w:rPr>
      <w:sz w:val="20"/>
      <w:szCs w:val="20"/>
    </w:rPr>
  </w:style>
  <w:style w:type="character" w:styleId="a9">
    <w:name w:val="page number"/>
    <w:basedOn w:val="a0"/>
    <w:semiHidden/>
    <w:rsid w:val="00172821"/>
  </w:style>
  <w:style w:type="character" w:styleId="aa">
    <w:name w:val="annotation reference"/>
    <w:basedOn w:val="a0"/>
    <w:uiPriority w:val="99"/>
    <w:semiHidden/>
    <w:unhideWhenUsed/>
    <w:rsid w:val="00BC36DD"/>
    <w:rPr>
      <w:sz w:val="18"/>
      <w:szCs w:val="18"/>
    </w:rPr>
  </w:style>
  <w:style w:type="paragraph" w:styleId="ab">
    <w:name w:val="annotation text"/>
    <w:basedOn w:val="a"/>
    <w:link w:val="ac"/>
    <w:uiPriority w:val="99"/>
    <w:semiHidden/>
    <w:unhideWhenUsed/>
    <w:rsid w:val="00BC36DD"/>
  </w:style>
  <w:style w:type="character" w:customStyle="1" w:styleId="ac">
    <w:name w:val="註解文字 字元"/>
    <w:basedOn w:val="a0"/>
    <w:link w:val="ab"/>
    <w:uiPriority w:val="99"/>
    <w:semiHidden/>
    <w:rsid w:val="00BC36DD"/>
    <w:rPr>
      <w:kern w:val="2"/>
      <w:sz w:val="24"/>
      <w:szCs w:val="24"/>
    </w:rPr>
  </w:style>
  <w:style w:type="paragraph" w:styleId="ad">
    <w:name w:val="annotation subject"/>
    <w:basedOn w:val="ab"/>
    <w:next w:val="ab"/>
    <w:link w:val="ae"/>
    <w:uiPriority w:val="99"/>
    <w:semiHidden/>
    <w:unhideWhenUsed/>
    <w:rsid w:val="00BC36DD"/>
    <w:rPr>
      <w:b/>
      <w:bCs/>
    </w:rPr>
  </w:style>
  <w:style w:type="character" w:customStyle="1" w:styleId="ae">
    <w:name w:val="註解主旨 字元"/>
    <w:basedOn w:val="ac"/>
    <w:link w:val="ad"/>
    <w:uiPriority w:val="99"/>
    <w:semiHidden/>
    <w:rsid w:val="00BC36DD"/>
    <w:rPr>
      <w:b/>
      <w:bCs/>
    </w:rPr>
  </w:style>
  <w:style w:type="paragraph" w:styleId="af">
    <w:name w:val="List Paragraph"/>
    <w:basedOn w:val="a"/>
    <w:uiPriority w:val="34"/>
    <w:qFormat/>
    <w:rsid w:val="00625087"/>
    <w:pPr>
      <w:ind w:leftChars="200"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556</Words>
  <Characters>3171</Characters>
  <Application>Microsoft Office Word</Application>
  <DocSecurity>0</DocSecurity>
  <Lines>26</Lines>
  <Paragraphs>7</Paragraphs>
  <ScaleCrop>false</ScaleCrop>
  <Company>桃園縣政府</Company>
  <LinksUpToDate>false</LinksUpToDate>
  <CharactersWithSpaces>3720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桃園縣政府工程施工查核小組設置暨作業要點(草案)</dc:title>
  <dc:creator>桃園縣政府</dc:creator>
  <cp:lastModifiedBy>USER</cp:lastModifiedBy>
  <cp:revision>4</cp:revision>
  <cp:lastPrinted>2018-08-09T02:29:00Z</cp:lastPrinted>
  <dcterms:created xsi:type="dcterms:W3CDTF">2018-08-20T01:20:00Z</dcterms:created>
  <dcterms:modified xsi:type="dcterms:W3CDTF">2018-08-20T03:27:00Z</dcterms:modified>
</cp:coreProperties>
</file>