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41F" w:rsidRPr="00241549" w:rsidRDefault="00B2141F" w:rsidP="00241549">
      <w:pPr>
        <w:widowControl/>
        <w:jc w:val="center"/>
        <w:rPr>
          <w:rFonts w:ascii="標楷體" w:eastAsia="標楷體" w:hAnsi="標楷體" w:cs="Times New Roman"/>
          <w:b/>
          <w:color w:val="000000"/>
          <w:kern w:val="0"/>
          <w:sz w:val="36"/>
          <w:szCs w:val="36"/>
        </w:rPr>
      </w:pPr>
      <w:r w:rsidRPr="00241549">
        <w:rPr>
          <w:rFonts w:ascii="標楷體" w:eastAsia="標楷體" w:hAnsi="標楷體" w:cs="Times New Roman"/>
          <w:b/>
          <w:color w:val="000000"/>
          <w:kern w:val="0"/>
          <w:sz w:val="36"/>
          <w:szCs w:val="36"/>
        </w:rPr>
        <w:t>南投縣災害防救辦公室設置要點</w:t>
      </w:r>
    </w:p>
    <w:p w:rsidR="00241549" w:rsidRPr="00241549" w:rsidRDefault="00134D3C" w:rsidP="00241549">
      <w:pPr>
        <w:spacing w:line="200" w:lineRule="exact"/>
        <w:jc w:val="right"/>
        <w:rPr>
          <w:rFonts w:ascii="標楷體" w:eastAsia="標楷體" w:hAnsi="標楷體" w:cs="Times New Roman" w:hint="eastAsia"/>
          <w:sz w:val="16"/>
          <w:szCs w:val="16"/>
        </w:rPr>
      </w:pPr>
      <w:r>
        <w:rPr>
          <w:rFonts w:ascii="標楷體" w:eastAsia="標楷體" w:hAnsi="標楷體" w:cs="Times New Roman" w:hint="eastAsia"/>
          <w:color w:val="000000"/>
          <w:kern w:val="0"/>
          <w:szCs w:val="24"/>
        </w:rPr>
        <w:t xml:space="preserve">          </w:t>
      </w:r>
      <w:r w:rsidR="00241549" w:rsidRPr="00241549">
        <w:rPr>
          <w:rFonts w:ascii="標楷體" w:eastAsia="標楷體" w:hAnsi="標楷體" w:cs="Times New Roman" w:hint="eastAsia"/>
          <w:color w:val="000000"/>
          <w:kern w:val="0"/>
          <w:sz w:val="16"/>
          <w:szCs w:val="16"/>
        </w:rPr>
        <w:t>中華民國</w:t>
      </w:r>
      <w:r w:rsidR="00241549" w:rsidRPr="00241549">
        <w:rPr>
          <w:rFonts w:ascii="標楷體" w:eastAsia="標楷體" w:hAnsi="標楷體" w:cs="Times New Roman" w:hint="eastAsia"/>
          <w:sz w:val="16"/>
          <w:szCs w:val="16"/>
        </w:rPr>
        <w:t>100年6月30日</w:t>
      </w:r>
      <w:proofErr w:type="gramStart"/>
      <w:r w:rsidR="00241549" w:rsidRPr="00241549">
        <w:rPr>
          <w:rFonts w:ascii="標楷體" w:eastAsia="標楷體" w:hAnsi="標楷體" w:cs="Times New Roman" w:hint="eastAsia"/>
          <w:sz w:val="16"/>
          <w:szCs w:val="16"/>
        </w:rPr>
        <w:t>府授消管</w:t>
      </w:r>
      <w:proofErr w:type="gramEnd"/>
      <w:r w:rsidR="00241549" w:rsidRPr="00241549">
        <w:rPr>
          <w:rFonts w:ascii="標楷體" w:eastAsia="標楷體" w:hAnsi="標楷體" w:cs="Times New Roman" w:hint="eastAsia"/>
          <w:sz w:val="16"/>
          <w:szCs w:val="16"/>
        </w:rPr>
        <w:t>字</w:t>
      </w:r>
      <w:proofErr w:type="gramStart"/>
      <w:r w:rsidR="00241549" w:rsidRPr="00241549">
        <w:rPr>
          <w:rFonts w:ascii="標楷體" w:eastAsia="標楷體" w:hAnsi="標楷體" w:cs="Times New Roman" w:hint="eastAsia"/>
          <w:sz w:val="16"/>
          <w:szCs w:val="16"/>
        </w:rPr>
        <w:t>第10001334090號函</w:t>
      </w:r>
      <w:r w:rsidR="00241549" w:rsidRPr="00241549">
        <w:rPr>
          <w:rFonts w:ascii="標楷體" w:eastAsia="標楷體" w:hAnsi="標楷體" w:hint="eastAsia"/>
          <w:sz w:val="16"/>
          <w:szCs w:val="16"/>
        </w:rPr>
        <w:t>頒</w:t>
      </w:r>
      <w:r w:rsidR="00241549" w:rsidRPr="00241549">
        <w:rPr>
          <w:rFonts w:ascii="標楷體" w:eastAsia="標楷體" w:hAnsi="標楷體" w:cs="Times New Roman" w:hint="eastAsia"/>
          <w:sz w:val="16"/>
          <w:szCs w:val="16"/>
        </w:rPr>
        <w:t>訂</w:t>
      </w:r>
      <w:proofErr w:type="gramEnd"/>
      <w:r w:rsidR="00241549" w:rsidRPr="00241549">
        <w:rPr>
          <w:rFonts w:ascii="標楷體" w:eastAsia="標楷體" w:hAnsi="標楷體" w:cs="Times New Roman" w:hint="eastAsia"/>
          <w:sz w:val="16"/>
          <w:szCs w:val="16"/>
        </w:rPr>
        <w:t>定</w:t>
      </w:r>
    </w:p>
    <w:p w:rsidR="00B2141F" w:rsidRPr="00241549" w:rsidRDefault="00241549" w:rsidP="002415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right"/>
        <w:rPr>
          <w:rFonts w:ascii="標楷體" w:eastAsia="標楷體" w:hAnsi="標楷體" w:cs="Times New Roman"/>
          <w:color w:val="000000"/>
          <w:kern w:val="0"/>
          <w:sz w:val="16"/>
          <w:szCs w:val="16"/>
        </w:rPr>
      </w:pPr>
      <w:r w:rsidRPr="00241549">
        <w:rPr>
          <w:rFonts w:ascii="標楷體" w:eastAsia="標楷體" w:hAnsi="標楷體" w:cs="Times New Roman" w:hint="eastAsia"/>
          <w:color w:val="000000"/>
          <w:kern w:val="0"/>
          <w:sz w:val="16"/>
          <w:szCs w:val="16"/>
        </w:rPr>
        <w:t>中華民國</w:t>
      </w:r>
      <w:r w:rsidR="00134D3C" w:rsidRPr="00241549">
        <w:rPr>
          <w:rFonts w:ascii="標楷體" w:eastAsia="標楷體" w:hAnsi="標楷體" w:cs="Times New Roman" w:hint="eastAsia"/>
          <w:color w:val="000000"/>
          <w:kern w:val="0"/>
          <w:sz w:val="16"/>
          <w:szCs w:val="16"/>
        </w:rPr>
        <w:t>108年</w:t>
      </w:r>
      <w:r w:rsidR="009A3216" w:rsidRPr="00241549">
        <w:rPr>
          <w:rFonts w:ascii="標楷體" w:eastAsia="標楷體" w:hAnsi="標楷體" w:cs="Times New Roman" w:hint="eastAsia"/>
          <w:color w:val="000000"/>
          <w:kern w:val="0"/>
          <w:sz w:val="16"/>
          <w:szCs w:val="16"/>
        </w:rPr>
        <w:t>2</w:t>
      </w:r>
      <w:r w:rsidR="00134D3C" w:rsidRPr="00241549">
        <w:rPr>
          <w:rFonts w:ascii="標楷體" w:eastAsia="標楷體" w:hAnsi="標楷體" w:cs="Times New Roman" w:hint="eastAsia"/>
          <w:color w:val="000000"/>
          <w:kern w:val="0"/>
          <w:sz w:val="16"/>
          <w:szCs w:val="16"/>
        </w:rPr>
        <w:t>月</w:t>
      </w:r>
      <w:r w:rsidR="009A3216" w:rsidRPr="00241549">
        <w:rPr>
          <w:rFonts w:ascii="標楷體" w:eastAsia="標楷體" w:hAnsi="標楷體" w:cs="Times New Roman" w:hint="eastAsia"/>
          <w:color w:val="000000"/>
          <w:kern w:val="0"/>
          <w:sz w:val="16"/>
          <w:szCs w:val="16"/>
        </w:rPr>
        <w:t>14</w:t>
      </w:r>
      <w:r w:rsidR="00134D3C" w:rsidRPr="00241549">
        <w:rPr>
          <w:rFonts w:ascii="標楷體" w:eastAsia="標楷體" w:hAnsi="標楷體" w:cs="Times New Roman" w:hint="eastAsia"/>
          <w:color w:val="000000"/>
          <w:kern w:val="0"/>
          <w:sz w:val="16"/>
          <w:szCs w:val="16"/>
        </w:rPr>
        <w:t xml:space="preserve"> </w:t>
      </w:r>
      <w:proofErr w:type="gramStart"/>
      <w:r w:rsidR="00134D3C" w:rsidRPr="00241549">
        <w:rPr>
          <w:rFonts w:ascii="標楷體" w:eastAsia="標楷體" w:hAnsi="標楷體" w:cs="Times New Roman" w:hint="eastAsia"/>
          <w:color w:val="000000"/>
          <w:kern w:val="0"/>
          <w:sz w:val="16"/>
          <w:szCs w:val="16"/>
        </w:rPr>
        <w:t>日</w:t>
      </w:r>
      <w:r w:rsidRPr="00241549">
        <w:rPr>
          <w:rFonts w:ascii="標楷體" w:eastAsia="標楷體" w:hAnsi="標楷體" w:cs="Times New Roman" w:hint="eastAsia"/>
          <w:sz w:val="16"/>
          <w:szCs w:val="16"/>
        </w:rPr>
        <w:t>府授消管字第</w:t>
      </w:r>
      <w:r w:rsidRPr="00241549">
        <w:rPr>
          <w:rFonts w:ascii="標楷體" w:eastAsia="標楷體" w:hAnsi="標楷體" w:hint="eastAsia"/>
          <w:color w:val="000000"/>
          <w:sz w:val="16"/>
          <w:szCs w:val="16"/>
        </w:rPr>
        <w:t>府授消管</w:t>
      </w:r>
      <w:proofErr w:type="gramEnd"/>
      <w:r w:rsidRPr="00241549">
        <w:rPr>
          <w:rFonts w:ascii="標楷體" w:eastAsia="標楷體" w:hAnsi="標楷體" w:hint="eastAsia"/>
          <w:color w:val="000000"/>
          <w:sz w:val="16"/>
          <w:szCs w:val="16"/>
        </w:rPr>
        <w:t>字</w:t>
      </w:r>
      <w:proofErr w:type="gramStart"/>
      <w:r w:rsidRPr="00241549">
        <w:rPr>
          <w:rFonts w:ascii="標楷體" w:eastAsia="標楷體" w:hAnsi="標楷體" w:hint="eastAsia"/>
          <w:color w:val="000000"/>
          <w:sz w:val="16"/>
          <w:szCs w:val="16"/>
        </w:rPr>
        <w:t>第1080027829號</w:t>
      </w:r>
      <w:r w:rsidRPr="00241549">
        <w:rPr>
          <w:rFonts w:ascii="標楷體" w:eastAsia="標楷體" w:hAnsi="標楷體" w:cs="Times New Roman" w:hint="eastAsia"/>
          <w:sz w:val="16"/>
          <w:szCs w:val="16"/>
        </w:rPr>
        <w:t>函</w:t>
      </w:r>
      <w:r w:rsidRPr="00241549">
        <w:rPr>
          <w:rFonts w:ascii="標楷體" w:eastAsia="標楷體" w:hAnsi="標楷體" w:hint="eastAsia"/>
          <w:sz w:val="16"/>
          <w:szCs w:val="16"/>
        </w:rPr>
        <w:t>頒</w:t>
      </w:r>
      <w:r w:rsidR="00134D3C" w:rsidRPr="00241549">
        <w:rPr>
          <w:rFonts w:ascii="標楷體" w:eastAsia="標楷體" w:hAnsi="標楷體" w:cs="Times New Roman" w:hint="eastAsia"/>
          <w:color w:val="000000"/>
          <w:kern w:val="0"/>
          <w:sz w:val="16"/>
          <w:szCs w:val="16"/>
        </w:rPr>
        <w:t>修</w:t>
      </w:r>
      <w:r w:rsidRPr="00241549">
        <w:rPr>
          <w:rFonts w:ascii="標楷體" w:eastAsia="標楷體" w:hAnsi="標楷體" w:cs="Times New Roman" w:hint="eastAsia"/>
          <w:color w:val="000000"/>
          <w:kern w:val="0"/>
          <w:sz w:val="16"/>
          <w:szCs w:val="16"/>
        </w:rPr>
        <w:t>正</w:t>
      </w:r>
      <w:proofErr w:type="gramEnd"/>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一、南投縣政府（以下簡稱本府）為執行南投縣（以下簡稱本縣）災害防</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救會報事務，依災害防救法第九條第二項規定，設南投縣災害防救辦</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公室（以下簡稱本辦公室），並訂定本要點。</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二、本辦公室之任務如下：</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（一）執行本縣災害防救會報事務。</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（二）結合本縣民防及全民防衛動員準備體系，辦理相關災害整備事項</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（三）本縣地區災害防救計畫之</w:t>
      </w:r>
      <w:proofErr w:type="gramStart"/>
      <w:r w:rsidRPr="00B2141F">
        <w:rPr>
          <w:rFonts w:ascii="標楷體" w:eastAsia="標楷體" w:hAnsi="標楷體" w:cs="細明體" w:hint="eastAsia"/>
          <w:color w:val="000000"/>
          <w:kern w:val="0"/>
          <w:szCs w:val="24"/>
        </w:rPr>
        <w:t>研</w:t>
      </w:r>
      <w:proofErr w:type="gramEnd"/>
      <w:r w:rsidRPr="00B2141F">
        <w:rPr>
          <w:rFonts w:ascii="標楷體" w:eastAsia="標楷體" w:hAnsi="標楷體" w:cs="細明體" w:hint="eastAsia"/>
          <w:color w:val="000000"/>
          <w:kern w:val="0"/>
          <w:szCs w:val="24"/>
        </w:rPr>
        <w:t>擬與</w:t>
      </w:r>
      <w:proofErr w:type="gramStart"/>
      <w:r w:rsidRPr="00B2141F">
        <w:rPr>
          <w:rFonts w:ascii="標楷體" w:eastAsia="標楷體" w:hAnsi="標楷體" w:cs="細明體" w:hint="eastAsia"/>
          <w:color w:val="000000"/>
          <w:kern w:val="0"/>
          <w:szCs w:val="24"/>
        </w:rPr>
        <w:t>研</w:t>
      </w:r>
      <w:proofErr w:type="gramEnd"/>
      <w:r w:rsidRPr="00B2141F">
        <w:rPr>
          <w:rFonts w:ascii="標楷體" w:eastAsia="標楷體" w:hAnsi="標楷體" w:cs="細明體" w:hint="eastAsia"/>
          <w:color w:val="000000"/>
          <w:kern w:val="0"/>
          <w:szCs w:val="24"/>
        </w:rPr>
        <w:t>修等相關事宜。</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（四）協助本府各機關災害整備、應變、復原作業之標準作業流程之</w:t>
      </w:r>
      <w:proofErr w:type="gramStart"/>
      <w:r w:rsidRPr="00B2141F">
        <w:rPr>
          <w:rFonts w:ascii="標楷體" w:eastAsia="標楷體" w:hAnsi="標楷體" w:cs="細明體" w:hint="eastAsia"/>
          <w:color w:val="000000"/>
          <w:kern w:val="0"/>
          <w:szCs w:val="24"/>
        </w:rPr>
        <w:t>規</w:t>
      </w:r>
      <w:proofErr w:type="gramEnd"/>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劃。</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（五）本府災害防救相關法規之</w:t>
      </w:r>
      <w:proofErr w:type="gramStart"/>
      <w:r w:rsidRPr="00B2141F">
        <w:rPr>
          <w:rFonts w:ascii="標楷體" w:eastAsia="標楷體" w:hAnsi="標楷體" w:cs="細明體" w:hint="eastAsia"/>
          <w:color w:val="000000"/>
          <w:kern w:val="0"/>
          <w:szCs w:val="24"/>
        </w:rPr>
        <w:t>研</w:t>
      </w:r>
      <w:proofErr w:type="gramEnd"/>
      <w:r w:rsidRPr="00B2141F">
        <w:rPr>
          <w:rFonts w:ascii="標楷體" w:eastAsia="標楷體" w:hAnsi="標楷體" w:cs="細明體" w:hint="eastAsia"/>
          <w:color w:val="000000"/>
          <w:kern w:val="0"/>
          <w:szCs w:val="24"/>
        </w:rPr>
        <w:t>擬與修正建議。</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（六）本府災害防救業務之協調及整合。</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（七）災害辨識、危險度評估及災害境況模擬之推動。</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（八）配合行政院災害防救辦公室辦理災害預警、監測、通報及決策系</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統之推動。</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（九）平時安全與重大災害防治應變訓練之規劃及防救災教育宣導之督</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導。</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（十）本縣緊急應變體系之建立與檢討。</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（十一）</w:t>
      </w:r>
      <w:proofErr w:type="gramStart"/>
      <w:r w:rsidRPr="00B2141F">
        <w:rPr>
          <w:rFonts w:ascii="標楷體" w:eastAsia="標楷體" w:hAnsi="標楷體" w:cs="細明體" w:hint="eastAsia"/>
          <w:color w:val="000000"/>
          <w:kern w:val="0"/>
          <w:szCs w:val="24"/>
        </w:rPr>
        <w:t>本縣防救災</w:t>
      </w:r>
      <w:proofErr w:type="gramEnd"/>
      <w:r w:rsidRPr="00B2141F">
        <w:rPr>
          <w:rFonts w:ascii="標楷體" w:eastAsia="標楷體" w:hAnsi="標楷體" w:cs="細明體" w:hint="eastAsia"/>
          <w:color w:val="000000"/>
          <w:kern w:val="0"/>
          <w:szCs w:val="24"/>
        </w:rPr>
        <w:t>資源物資整備與管理之規劃及督導。</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（十二）災後調查與復原策略之整合及督導。</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（十三）辦理中央災害防救委員會及行政院災害防救辦公室年度災害防</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救業務訪評、演習等交辦事項。</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（十四）其他有關</w:t>
      </w:r>
      <w:proofErr w:type="gramStart"/>
      <w:r w:rsidRPr="00B2141F">
        <w:rPr>
          <w:rFonts w:ascii="標楷體" w:eastAsia="標楷體" w:hAnsi="標楷體" w:cs="細明體" w:hint="eastAsia"/>
          <w:color w:val="000000"/>
          <w:kern w:val="0"/>
          <w:szCs w:val="24"/>
        </w:rPr>
        <w:t>本縣減災</w:t>
      </w:r>
      <w:proofErr w:type="gramEnd"/>
      <w:r w:rsidRPr="00B2141F">
        <w:rPr>
          <w:rFonts w:ascii="標楷體" w:eastAsia="標楷體" w:hAnsi="標楷體" w:cs="細明體" w:hint="eastAsia"/>
          <w:color w:val="000000"/>
          <w:kern w:val="0"/>
          <w:szCs w:val="24"/>
        </w:rPr>
        <w:t>、整備、應變、災後復原重建等災害防救事</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項之協調、整合、規劃及督導。</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三、本辦公室置主任一人，由本府副縣長兼任，承縣長之命，綜理本辦公</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室事務，並指揮、監督所屬人員；副主任一人，由秘書長兼任，襄助</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主任處理本辦公室事務；本辦公室置執行秘書一人，由縣長指派本府</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參議或秘書兼任，執行本辦公室事務。</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lastRenderedPageBreak/>
        <w:t>四、本辦公室所需人員由本府各相關局處指派人員兼辦，業務執掌及編制</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另定之（如附件一）。平日減災整備由消防局、</w:t>
      </w:r>
      <w:proofErr w:type="gramStart"/>
      <w:r w:rsidRPr="00B2141F">
        <w:rPr>
          <w:rFonts w:ascii="標楷體" w:eastAsia="標楷體" w:hAnsi="標楷體" w:cs="細明體" w:hint="eastAsia"/>
          <w:color w:val="000000"/>
          <w:kern w:val="0"/>
          <w:szCs w:val="24"/>
        </w:rPr>
        <w:t>原民局</w:t>
      </w:r>
      <w:proofErr w:type="gramEnd"/>
      <w:r w:rsidRPr="00B2141F">
        <w:rPr>
          <w:rFonts w:ascii="標楷體" w:eastAsia="標楷體" w:hAnsi="標楷體" w:cs="細明體" w:hint="eastAsia"/>
          <w:color w:val="000000"/>
          <w:kern w:val="0"/>
          <w:szCs w:val="24"/>
        </w:rPr>
        <w:t>、農業處、民</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政處、工務處、建設處、</w:t>
      </w:r>
      <w:r w:rsidRPr="009A3216">
        <w:rPr>
          <w:rFonts w:ascii="標楷體" w:eastAsia="標楷體" w:hAnsi="標楷體" w:cs="細明體" w:hint="eastAsia"/>
          <w:kern w:val="0"/>
          <w:szCs w:val="24"/>
        </w:rPr>
        <w:t>社會</w:t>
      </w:r>
      <w:r w:rsidR="00A72F97" w:rsidRPr="009A3216">
        <w:rPr>
          <w:rFonts w:ascii="標楷體" w:eastAsia="標楷體" w:hAnsi="標楷體" w:cs="細明體" w:hint="eastAsia"/>
          <w:kern w:val="0"/>
          <w:szCs w:val="24"/>
        </w:rPr>
        <w:t>及勞動</w:t>
      </w:r>
      <w:r w:rsidRPr="009A3216">
        <w:rPr>
          <w:rFonts w:ascii="標楷體" w:eastAsia="標楷體" w:hAnsi="標楷體" w:cs="細明體" w:hint="eastAsia"/>
          <w:kern w:val="0"/>
          <w:szCs w:val="24"/>
        </w:rPr>
        <w:t>處</w:t>
      </w:r>
      <w:r w:rsidRPr="00B2141F">
        <w:rPr>
          <w:rFonts w:ascii="標楷體" w:eastAsia="標楷體" w:hAnsi="標楷體" w:cs="細明體" w:hint="eastAsia"/>
          <w:color w:val="000000"/>
          <w:kern w:val="0"/>
          <w:szCs w:val="24"/>
        </w:rPr>
        <w:t>或由執行秘書指定之局處派員輪值，</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並得邀集協力機構、專家諮詢委員、後備指揮部、</w:t>
      </w:r>
      <w:proofErr w:type="gramStart"/>
      <w:r w:rsidRPr="00B2141F">
        <w:rPr>
          <w:rFonts w:ascii="標楷體" w:eastAsia="標楷體" w:hAnsi="標楷體" w:cs="細明體" w:hint="eastAsia"/>
          <w:color w:val="000000"/>
          <w:kern w:val="0"/>
          <w:szCs w:val="24"/>
        </w:rPr>
        <w:t>聯勤兵整中心</w:t>
      </w:r>
      <w:proofErr w:type="gramEnd"/>
      <w:r w:rsidRPr="00B2141F">
        <w:rPr>
          <w:rFonts w:ascii="標楷體" w:eastAsia="標楷體" w:hAnsi="標楷體" w:cs="細明體" w:hint="eastAsia"/>
          <w:color w:val="000000"/>
          <w:kern w:val="0"/>
          <w:szCs w:val="24"/>
        </w:rPr>
        <w:t>或相</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關機關進駐。</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五、災害發生階段，本縣災害應變中心一級開設後，相關應變工作移由本</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縣災害應變中心指揮官指揮運作。</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六、災後復原階段，回歸本府相關局處職掌辦理，本辦公室負責整合及督</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導。</w:t>
      </w:r>
    </w:p>
    <w:p w:rsidR="00B2141F" w:rsidRPr="00B2141F" w:rsidRDefault="00A72F97"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Pr>
          <w:rFonts w:ascii="標楷體" w:eastAsia="標楷體" w:hAnsi="標楷體" w:cs="細明體" w:hint="eastAsia"/>
          <w:color w:val="000000"/>
          <w:kern w:val="0"/>
          <w:szCs w:val="24"/>
        </w:rPr>
        <w:t>七、為推動</w:t>
      </w:r>
      <w:proofErr w:type="gramStart"/>
      <w:r>
        <w:rPr>
          <w:rFonts w:ascii="標楷體" w:eastAsia="標楷體" w:hAnsi="標楷體" w:cs="細明體" w:hint="eastAsia"/>
          <w:color w:val="000000"/>
          <w:kern w:val="0"/>
          <w:szCs w:val="24"/>
        </w:rPr>
        <w:t>本縣防救災</w:t>
      </w:r>
      <w:proofErr w:type="gramEnd"/>
      <w:r>
        <w:rPr>
          <w:rFonts w:ascii="標楷體" w:eastAsia="標楷體" w:hAnsi="標楷體" w:cs="細明體" w:hint="eastAsia"/>
          <w:color w:val="000000"/>
          <w:kern w:val="0"/>
          <w:szCs w:val="24"/>
        </w:rPr>
        <w:t>業務，</w:t>
      </w:r>
      <w:r w:rsidRPr="009A3216">
        <w:rPr>
          <w:rFonts w:ascii="標楷體" w:eastAsia="標楷體" w:hAnsi="標楷體" w:cs="細明體" w:hint="eastAsia"/>
          <w:kern w:val="0"/>
          <w:szCs w:val="24"/>
        </w:rPr>
        <w:t>本辦公室以每</w:t>
      </w:r>
      <w:r w:rsidR="009A3216" w:rsidRPr="009A3216">
        <w:rPr>
          <w:rFonts w:ascii="標楷體" w:eastAsia="標楷體" w:hAnsi="標楷體" w:cs="細明體" w:hint="eastAsia"/>
          <w:kern w:val="0"/>
          <w:szCs w:val="24"/>
        </w:rPr>
        <w:t>二</w:t>
      </w:r>
      <w:proofErr w:type="gramStart"/>
      <w:r w:rsidR="00B2141F" w:rsidRPr="009A3216">
        <w:rPr>
          <w:rFonts w:ascii="標楷體" w:eastAsia="標楷體" w:hAnsi="標楷體" w:cs="細明體" w:hint="eastAsia"/>
          <w:kern w:val="0"/>
          <w:szCs w:val="24"/>
        </w:rPr>
        <w:t>個</w:t>
      </w:r>
      <w:proofErr w:type="gramEnd"/>
      <w:r w:rsidR="00B2141F" w:rsidRPr="009A3216">
        <w:rPr>
          <w:rFonts w:ascii="標楷體" w:eastAsia="標楷體" w:hAnsi="標楷體" w:cs="細明體" w:hint="eastAsia"/>
          <w:kern w:val="0"/>
          <w:szCs w:val="24"/>
        </w:rPr>
        <w:t>月召開一次會議為原則</w:t>
      </w:r>
      <w:r w:rsidR="00B2141F" w:rsidRPr="00B2141F">
        <w:rPr>
          <w:rFonts w:ascii="標楷體" w:eastAsia="標楷體" w:hAnsi="標楷體" w:cs="細明體" w:hint="eastAsia"/>
          <w:color w:val="000000"/>
          <w:kern w:val="0"/>
          <w:szCs w:val="24"/>
        </w:rPr>
        <w:t>，</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必要時得召開臨時會議。</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八、本辦公室兼任</w:t>
      </w:r>
      <w:proofErr w:type="gramStart"/>
      <w:r w:rsidRPr="00B2141F">
        <w:rPr>
          <w:rFonts w:ascii="標楷體" w:eastAsia="標楷體" w:hAnsi="標楷體" w:cs="細明體" w:hint="eastAsia"/>
          <w:color w:val="000000"/>
          <w:kern w:val="0"/>
          <w:szCs w:val="24"/>
        </w:rPr>
        <w:t>人員均為無</w:t>
      </w:r>
      <w:proofErr w:type="gramEnd"/>
      <w:r w:rsidRPr="00B2141F">
        <w:rPr>
          <w:rFonts w:ascii="標楷體" w:eastAsia="標楷體" w:hAnsi="標楷體" w:cs="細明體" w:hint="eastAsia"/>
          <w:color w:val="000000"/>
          <w:kern w:val="0"/>
          <w:szCs w:val="24"/>
        </w:rPr>
        <w:t>給職，惟邀請專家諮詢委員之相關費用支給</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 xml:space="preserve">    （如出席費交通費稿費等），應依「軍公教人員兼職費及講座鐘點費</w:t>
      </w:r>
    </w:p>
    <w:p w:rsidR="00B2141F" w:rsidRPr="00B2141F"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Times New Roman"/>
          <w:color w:val="000000"/>
          <w:kern w:val="0"/>
          <w:szCs w:val="24"/>
        </w:rPr>
      </w:pPr>
      <w:r w:rsidRPr="00B2141F">
        <w:rPr>
          <w:rFonts w:ascii="標楷體" w:eastAsia="標楷體" w:hAnsi="標楷體" w:cs="細明體" w:hint="eastAsia"/>
          <w:color w:val="000000"/>
          <w:kern w:val="0"/>
          <w:szCs w:val="24"/>
        </w:rPr>
        <w:t xml:space="preserve">    支給規定」或「各機關學校出席費及稿費支給要點」相關規定辦理。</w:t>
      </w:r>
    </w:p>
    <w:p w:rsidR="00B2141F" w:rsidRPr="00B2141F" w:rsidRDefault="00B2141F" w:rsidP="00B21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cs="細明體"/>
          <w:color w:val="000000"/>
          <w:kern w:val="0"/>
          <w:szCs w:val="24"/>
        </w:rPr>
      </w:pPr>
      <w:r w:rsidRPr="00B2141F">
        <w:rPr>
          <w:rFonts w:ascii="標楷體" w:eastAsia="標楷體" w:hAnsi="標楷體" w:cs="細明體" w:hint="eastAsia"/>
          <w:color w:val="000000"/>
          <w:kern w:val="0"/>
          <w:szCs w:val="24"/>
        </w:rPr>
        <w:t>九、本辦公室推動各項業務所需經費，由本府各相關局處於年度預算額度</w:t>
      </w:r>
    </w:p>
    <w:p w:rsidR="002330BB" w:rsidRDefault="00B2141F" w:rsidP="00FE5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rPr>
      </w:pPr>
      <w:r w:rsidRPr="00B2141F">
        <w:rPr>
          <w:rFonts w:ascii="標楷體" w:eastAsia="標楷體" w:hAnsi="標楷體" w:cs="細明體" w:hint="eastAsia"/>
          <w:color w:val="000000"/>
          <w:kern w:val="0"/>
          <w:szCs w:val="24"/>
        </w:rPr>
        <w:t xml:space="preserve">    內支應。</w:t>
      </w:r>
    </w:p>
    <w:p w:rsidR="002330BB" w:rsidRDefault="002330BB">
      <w:pPr>
        <w:widowControl/>
        <w:rPr>
          <w:rFonts w:ascii="標楷體" w:eastAsia="標楷體" w:hAnsi="標楷體"/>
        </w:rPr>
      </w:pPr>
      <w:r>
        <w:rPr>
          <w:rFonts w:ascii="標楷體" w:eastAsia="標楷體" w:hAnsi="標楷體"/>
        </w:rPr>
        <w:br w:type="page"/>
      </w:r>
    </w:p>
    <w:p w:rsidR="002330BB" w:rsidRPr="002330BB" w:rsidRDefault="002330BB" w:rsidP="002330BB">
      <w:pPr>
        <w:rPr>
          <w:rFonts w:ascii="標楷體" w:eastAsia="標楷體" w:hAnsi="標楷體" w:cs="Times New Roman"/>
          <w:sz w:val="28"/>
          <w:szCs w:val="28"/>
        </w:rPr>
      </w:pPr>
      <w:r w:rsidRPr="002330BB">
        <w:rPr>
          <w:rFonts w:ascii="標楷體" w:eastAsia="標楷體" w:hAnsi="標楷體" w:cs="Times New Roman" w:hint="eastAsia"/>
          <w:sz w:val="28"/>
          <w:szCs w:val="28"/>
        </w:rPr>
        <w:lastRenderedPageBreak/>
        <w:t>附件一</w:t>
      </w:r>
    </w:p>
    <w:p w:rsidR="002330BB" w:rsidRPr="002330BB" w:rsidRDefault="002330BB" w:rsidP="002330BB">
      <w:pPr>
        <w:jc w:val="center"/>
        <w:rPr>
          <w:rFonts w:ascii="標楷體" w:eastAsia="標楷體" w:hAnsi="標楷體" w:cs="Times New Roman"/>
          <w:sz w:val="36"/>
          <w:szCs w:val="36"/>
        </w:rPr>
      </w:pPr>
      <w:r w:rsidRPr="002330BB">
        <w:rPr>
          <w:rFonts w:ascii="標楷體" w:eastAsia="標楷體" w:hAnsi="標楷體" w:cs="Times New Roman" w:hint="eastAsia"/>
          <w:sz w:val="36"/>
          <w:szCs w:val="36"/>
        </w:rPr>
        <w:t>南投縣災害防救辦公室業務執掌表</w:t>
      </w:r>
    </w:p>
    <w:tbl>
      <w:tblPr>
        <w:tblW w:w="8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7"/>
        <w:gridCol w:w="1843"/>
      </w:tblGrid>
      <w:tr w:rsidR="002330BB" w:rsidRPr="002330BB" w:rsidTr="004546CE">
        <w:tc>
          <w:tcPr>
            <w:tcW w:w="6237" w:type="dxa"/>
            <w:tcMar>
              <w:left w:w="0" w:type="dxa"/>
              <w:right w:w="0" w:type="dxa"/>
            </w:tcMar>
            <w:vAlign w:val="center"/>
          </w:tcPr>
          <w:p w:rsidR="002330BB" w:rsidRPr="002330BB" w:rsidRDefault="002330BB" w:rsidP="002330BB">
            <w:pPr>
              <w:spacing w:line="320" w:lineRule="exact"/>
              <w:ind w:leftChars="-17" w:left="1039" w:hangingChars="450" w:hanging="1080"/>
              <w:jc w:val="center"/>
              <w:rPr>
                <w:rFonts w:ascii="標楷體" w:eastAsia="標楷體" w:hAnsi="標楷體" w:cs="Times New Roman"/>
                <w:szCs w:val="24"/>
              </w:rPr>
            </w:pPr>
            <w:r w:rsidRPr="002330BB">
              <w:rPr>
                <w:rFonts w:ascii="標楷體" w:eastAsia="標楷體" w:hAnsi="標楷體" w:cs="Times New Roman" w:hint="eastAsia"/>
                <w:szCs w:val="24"/>
              </w:rPr>
              <w:t>任務分工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承辦單位</w:t>
            </w:r>
          </w:p>
        </w:tc>
      </w:tr>
      <w:tr w:rsidR="002330BB" w:rsidRPr="002330BB" w:rsidTr="004546CE">
        <w:tc>
          <w:tcPr>
            <w:tcW w:w="6237" w:type="dxa"/>
            <w:tcMar>
              <w:left w:w="113" w:type="dxa"/>
              <w:right w:w="0" w:type="dxa"/>
            </w:tcMar>
          </w:tcPr>
          <w:p w:rsidR="002330BB" w:rsidRPr="002330BB" w:rsidRDefault="002330BB" w:rsidP="002330BB">
            <w:pPr>
              <w:spacing w:line="320" w:lineRule="exact"/>
              <w:ind w:leftChars="-17" w:left="1039" w:hangingChars="450" w:hanging="1080"/>
              <w:rPr>
                <w:rFonts w:ascii="標楷體" w:eastAsia="標楷體" w:hAnsi="標楷體" w:cs="Times New Roman"/>
                <w:szCs w:val="24"/>
              </w:rPr>
            </w:pPr>
            <w:r w:rsidRPr="002330BB">
              <w:rPr>
                <w:rFonts w:ascii="標楷體" w:eastAsia="標楷體" w:hAnsi="標楷體" w:cs="Times New Roman" w:hint="eastAsia"/>
                <w:szCs w:val="24"/>
              </w:rPr>
              <w:t>1、執行本縣災害防救會報決議事項。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2、本縣地區災害防救計畫之擬訂與修訂等相關事宜。</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3、本府災害防救相關法規之修法建議。</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4、</w:t>
            </w:r>
            <w:proofErr w:type="gramStart"/>
            <w:r w:rsidRPr="002330BB">
              <w:rPr>
                <w:rFonts w:ascii="標楷體" w:eastAsia="標楷體" w:hAnsi="標楷體" w:cs="Times New Roman" w:hint="eastAsia"/>
                <w:szCs w:val="24"/>
              </w:rPr>
              <w:t>本府減災</w:t>
            </w:r>
            <w:proofErr w:type="gramEnd"/>
            <w:r w:rsidRPr="002330BB">
              <w:rPr>
                <w:rFonts w:ascii="標楷體" w:eastAsia="標楷體" w:hAnsi="標楷體" w:cs="Times New Roman" w:hint="eastAsia"/>
                <w:szCs w:val="24"/>
              </w:rPr>
              <w:t>業務之協調及整合。</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5、辦理行政院災害防救辦公室及中央災害防救委員會交辦事項。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6、其他有關本</w:t>
            </w:r>
            <w:proofErr w:type="gramStart"/>
            <w:r w:rsidRPr="002330BB">
              <w:rPr>
                <w:rFonts w:ascii="標楷體" w:eastAsia="標楷體" w:hAnsi="標楷體" w:cs="Times New Roman" w:hint="eastAsia"/>
                <w:szCs w:val="24"/>
              </w:rPr>
              <w:t>縣減災等</w:t>
            </w:r>
            <w:proofErr w:type="gramEnd"/>
            <w:r w:rsidRPr="002330BB">
              <w:rPr>
                <w:rFonts w:ascii="標楷體" w:eastAsia="標楷體" w:hAnsi="標楷體" w:cs="Times New Roman" w:hint="eastAsia"/>
                <w:szCs w:val="24"/>
              </w:rPr>
              <w:t>災害防救事項之協調、整合、規劃及督導。</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7、配合行政院災害防救辦公室辦理國家防災日及防災月活動之推動及規劃督導本縣國家防災日及防災月活動。</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8、督導本縣災害防救國際交流事項。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消防局</w:t>
            </w:r>
          </w:p>
        </w:tc>
      </w:tr>
      <w:tr w:rsidR="002330BB" w:rsidRPr="002330BB" w:rsidTr="004546CE">
        <w:tc>
          <w:tcPr>
            <w:tcW w:w="6237" w:type="dxa"/>
            <w:tcMar>
              <w:left w:w="113" w:type="dxa"/>
              <w:right w:w="0" w:type="dxa"/>
            </w:tcMar>
          </w:tcPr>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辦理民政系統災情查報、通報事項。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辦理緊急避難疏散安置地點之調查、資料建置及撤離人數統計事項。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協同有關單位辦理罹難者相關事項。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民政處</w:t>
            </w:r>
          </w:p>
        </w:tc>
      </w:tr>
      <w:tr w:rsidR="002330BB" w:rsidRPr="002330BB" w:rsidTr="004546CE">
        <w:tc>
          <w:tcPr>
            <w:tcW w:w="6237" w:type="dxa"/>
            <w:tcMar>
              <w:left w:w="113" w:type="dxa"/>
              <w:right w:w="0" w:type="dxa"/>
            </w:tcMar>
          </w:tcPr>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土石流及坡地災害辨識、危險度評估及災害境況模擬。</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規劃本縣農</w:t>
            </w:r>
            <w:proofErr w:type="gramStart"/>
            <w:r w:rsidRPr="002330BB">
              <w:rPr>
                <w:rFonts w:ascii="標楷體" w:eastAsia="標楷體" w:hAnsi="標楷體" w:cs="Times New Roman" w:hint="eastAsia"/>
                <w:szCs w:val="24"/>
              </w:rPr>
              <w:t>漁牧林</w:t>
            </w:r>
            <w:proofErr w:type="gramEnd"/>
            <w:r w:rsidRPr="002330BB">
              <w:rPr>
                <w:rFonts w:ascii="標楷體" w:eastAsia="標楷體" w:hAnsi="標楷體" w:cs="Times New Roman" w:hint="eastAsia"/>
                <w:szCs w:val="24"/>
              </w:rPr>
              <w:t>、土石流及坡地災害防災策略。</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本縣地質敏感暨易致災地區減災策略整體規劃。</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督導其他有關農林漁牧及水土保持有關事項。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農業處</w:t>
            </w:r>
          </w:p>
        </w:tc>
      </w:tr>
      <w:tr w:rsidR="002330BB" w:rsidRPr="002330BB" w:rsidTr="004546CE">
        <w:trPr>
          <w:trHeight w:val="945"/>
        </w:trPr>
        <w:tc>
          <w:tcPr>
            <w:tcW w:w="6237" w:type="dxa"/>
            <w:tcMar>
              <w:left w:w="113" w:type="dxa"/>
              <w:right w:w="0" w:type="dxa"/>
            </w:tcMar>
          </w:tcPr>
          <w:p w:rsidR="002330BB" w:rsidRPr="002330BB" w:rsidRDefault="002330BB" w:rsidP="002330BB">
            <w:pPr>
              <w:numPr>
                <w:ilvl w:val="0"/>
                <w:numId w:val="1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水、旱災災害辨識、危險度評估及災害境況模擬。</w:t>
            </w:r>
          </w:p>
          <w:p w:rsidR="002330BB" w:rsidRPr="002330BB" w:rsidRDefault="002330BB" w:rsidP="002330BB">
            <w:pPr>
              <w:numPr>
                <w:ilvl w:val="0"/>
                <w:numId w:val="11"/>
              </w:numPr>
              <w:spacing w:line="320" w:lineRule="exact"/>
              <w:rPr>
                <w:rFonts w:ascii="標楷體" w:eastAsia="標楷體" w:hAnsi="標楷體" w:cs="Times New Roman"/>
                <w:szCs w:val="24"/>
              </w:rPr>
            </w:pPr>
            <w:proofErr w:type="gramStart"/>
            <w:r w:rsidRPr="002330BB">
              <w:rPr>
                <w:rFonts w:ascii="標楷體" w:eastAsia="標楷體" w:hAnsi="標楷體" w:cs="Times New Roman" w:hint="eastAsia"/>
                <w:szCs w:val="24"/>
              </w:rPr>
              <w:t>規</w:t>
            </w:r>
            <w:proofErr w:type="gramEnd"/>
            <w:r w:rsidRPr="002330BB">
              <w:rPr>
                <w:rFonts w:ascii="標楷體" w:eastAsia="標楷體" w:hAnsi="標楷體" w:cs="Times New Roman" w:hint="eastAsia"/>
                <w:szCs w:val="24"/>
              </w:rPr>
              <w:t>畫本縣水旱災災害防災策略。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工務處</w:t>
            </w:r>
          </w:p>
        </w:tc>
      </w:tr>
      <w:tr w:rsidR="002330BB" w:rsidRPr="002330BB" w:rsidTr="004546CE">
        <w:trPr>
          <w:trHeight w:val="645"/>
        </w:trPr>
        <w:tc>
          <w:tcPr>
            <w:tcW w:w="6237" w:type="dxa"/>
            <w:tcMar>
              <w:left w:w="113" w:type="dxa"/>
              <w:right w:w="0" w:type="dxa"/>
            </w:tcMar>
          </w:tcPr>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重大建築工程、公用氣體、油料管線、輸電線路災害境況模擬。</w:t>
            </w:r>
          </w:p>
          <w:p w:rsidR="002330BB" w:rsidRPr="002330BB" w:rsidRDefault="002330BB" w:rsidP="002330BB">
            <w:pPr>
              <w:numPr>
                <w:ilvl w:val="0"/>
                <w:numId w:val="3"/>
              </w:numPr>
              <w:spacing w:line="320" w:lineRule="exact"/>
              <w:rPr>
                <w:rFonts w:ascii="標楷體" w:eastAsia="標楷體" w:hAnsi="標楷體" w:cs="Times New Roman"/>
                <w:szCs w:val="24"/>
              </w:rPr>
            </w:pPr>
            <w:proofErr w:type="gramStart"/>
            <w:r w:rsidRPr="002330BB">
              <w:rPr>
                <w:rFonts w:ascii="標楷體" w:eastAsia="標楷體" w:hAnsi="標楷體" w:cs="Times New Roman" w:hint="eastAsia"/>
                <w:szCs w:val="24"/>
              </w:rPr>
              <w:t>規</w:t>
            </w:r>
            <w:proofErr w:type="gramEnd"/>
            <w:r w:rsidRPr="002330BB">
              <w:rPr>
                <w:rFonts w:ascii="標楷體" w:eastAsia="標楷體" w:hAnsi="標楷體" w:cs="Times New Roman" w:hint="eastAsia"/>
                <w:szCs w:val="24"/>
              </w:rPr>
              <w:t>畫本縣重大建築工程、公用氣體、油料管線、輸電線路災害防災策略。</w:t>
            </w:r>
          </w:p>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協調聯繫工業區、電廠、電力系統、自來水公司、油槽設施防救災措施事項。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5、有關防災據點等用地變更規劃事項。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建設處</w:t>
            </w:r>
          </w:p>
        </w:tc>
      </w:tr>
      <w:tr w:rsidR="002330BB" w:rsidRPr="002330BB" w:rsidTr="004546CE">
        <w:trPr>
          <w:trHeight w:val="900"/>
        </w:trPr>
        <w:tc>
          <w:tcPr>
            <w:tcW w:w="6237" w:type="dxa"/>
            <w:tcMar>
              <w:left w:w="113" w:type="dxa"/>
              <w:right w:w="0" w:type="dxa"/>
            </w:tcMar>
          </w:tcPr>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督導學校確實辦理校園逃生演練及防災教育活動。</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辦理各學校承辦人員專業訓練研習活動。</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考核學校辦理防災教育成果情形。</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教育處</w:t>
            </w:r>
          </w:p>
        </w:tc>
      </w:tr>
      <w:tr w:rsidR="002330BB" w:rsidRPr="002330BB" w:rsidTr="004546CE">
        <w:trPr>
          <w:trHeight w:val="345"/>
        </w:trPr>
        <w:tc>
          <w:tcPr>
            <w:tcW w:w="6237" w:type="dxa"/>
            <w:tcMar>
              <w:left w:w="113" w:type="dxa"/>
              <w:right w:w="0" w:type="dxa"/>
            </w:tcMar>
          </w:tcPr>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lastRenderedPageBreak/>
              <w:t>協調聯繫</w:t>
            </w:r>
            <w:r w:rsidR="00134D3C" w:rsidRPr="009A3216">
              <w:rPr>
                <w:rFonts w:ascii="標楷體" w:eastAsia="標楷體" w:hAnsi="標楷體" w:cs="Times New Roman" w:hint="eastAsia"/>
                <w:szCs w:val="24"/>
              </w:rPr>
              <w:t>勞動部職業</w:t>
            </w:r>
            <w:proofErr w:type="gramStart"/>
            <w:r w:rsidR="00134D3C" w:rsidRPr="009A3216">
              <w:rPr>
                <w:rFonts w:ascii="標楷體" w:eastAsia="標楷體" w:hAnsi="標楷體" w:cs="Times New Roman" w:hint="eastAsia"/>
                <w:szCs w:val="24"/>
              </w:rPr>
              <w:t>安全衛生署中區職業安全衛生中心</w:t>
            </w:r>
            <w:proofErr w:type="gramEnd"/>
            <w:r w:rsidRPr="002330BB">
              <w:rPr>
                <w:rFonts w:ascii="標楷體" w:eastAsia="標楷體" w:hAnsi="標楷體" w:cs="Times New Roman" w:hint="eastAsia"/>
                <w:szCs w:val="24"/>
              </w:rPr>
              <w:t>(營造組或製造組)提供受災廠家資料(安全管理或</w:t>
            </w:r>
            <w:proofErr w:type="gramStart"/>
            <w:r w:rsidRPr="002330BB">
              <w:rPr>
                <w:rFonts w:ascii="標楷體" w:eastAsia="標楷體" w:hAnsi="標楷體" w:cs="Times New Roman" w:hint="eastAsia"/>
                <w:szCs w:val="24"/>
              </w:rPr>
              <w:t>勞</w:t>
            </w:r>
            <w:proofErr w:type="gramEnd"/>
            <w:r w:rsidRPr="002330BB">
              <w:rPr>
                <w:rFonts w:ascii="標楷體" w:eastAsia="標楷體" w:hAnsi="標楷體" w:cs="Times New Roman" w:hint="eastAsia"/>
                <w:szCs w:val="24"/>
              </w:rPr>
              <w:t>檢次數情形及建議改善等資料)</w:t>
            </w:r>
          </w:p>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辦理天然災害儲備糧及民生物資之整備工作。</w:t>
            </w:r>
          </w:p>
        </w:tc>
        <w:tc>
          <w:tcPr>
            <w:tcW w:w="1843" w:type="dxa"/>
            <w:tcMar>
              <w:left w:w="0" w:type="dxa"/>
              <w:right w:w="0" w:type="dxa"/>
            </w:tcMar>
            <w:vAlign w:val="center"/>
          </w:tcPr>
          <w:p w:rsidR="002330BB" w:rsidRPr="009A3216" w:rsidRDefault="002330BB" w:rsidP="002330BB">
            <w:pPr>
              <w:spacing w:line="320" w:lineRule="exact"/>
              <w:jc w:val="center"/>
              <w:rPr>
                <w:rFonts w:ascii="標楷體" w:eastAsia="標楷體" w:hAnsi="標楷體" w:cs="Times New Roman"/>
                <w:szCs w:val="24"/>
              </w:rPr>
            </w:pPr>
            <w:r w:rsidRPr="009A3216">
              <w:rPr>
                <w:rFonts w:ascii="標楷體" w:eastAsia="標楷體" w:hAnsi="標楷體" w:cs="Times New Roman" w:hint="eastAsia"/>
                <w:szCs w:val="24"/>
              </w:rPr>
              <w:lastRenderedPageBreak/>
              <w:t>社會</w:t>
            </w:r>
            <w:r w:rsidR="00A72F97" w:rsidRPr="009A3216">
              <w:rPr>
                <w:rFonts w:ascii="標楷體" w:eastAsia="標楷體" w:hAnsi="標楷體" w:cs="Times New Roman" w:hint="eastAsia"/>
                <w:szCs w:val="24"/>
              </w:rPr>
              <w:t>及勞動</w:t>
            </w:r>
            <w:r w:rsidRPr="009A3216">
              <w:rPr>
                <w:rFonts w:ascii="標楷體" w:eastAsia="標楷體" w:hAnsi="標楷體" w:cs="Times New Roman" w:hint="eastAsia"/>
                <w:szCs w:val="24"/>
              </w:rPr>
              <w:t>處</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8"/>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lastRenderedPageBreak/>
              <w:t>執行本縣災害防救會報決議事項。</w:t>
            </w:r>
          </w:p>
          <w:p w:rsidR="002330BB" w:rsidRPr="002330BB" w:rsidRDefault="002330BB" w:rsidP="002330BB">
            <w:pPr>
              <w:numPr>
                <w:ilvl w:val="0"/>
                <w:numId w:val="8"/>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szCs w:val="24"/>
              </w:rPr>
              <w:t>提供本縣風景區、觀光景點及旅宿業災害搶修搶險等通報聯繫資料備查。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觀光處</w:t>
            </w:r>
          </w:p>
        </w:tc>
      </w:tr>
      <w:tr w:rsidR="002330BB" w:rsidRPr="002330BB" w:rsidTr="004546CE">
        <w:trPr>
          <w:trHeight w:val="706"/>
        </w:trPr>
        <w:tc>
          <w:tcPr>
            <w:tcW w:w="6237" w:type="dxa"/>
            <w:tcMar>
              <w:left w:w="113" w:type="dxa"/>
              <w:right w:w="0" w:type="dxa"/>
            </w:tcMar>
          </w:tcPr>
          <w:p w:rsidR="002330BB" w:rsidRPr="002330BB" w:rsidRDefault="002330BB" w:rsidP="002330BB">
            <w:p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1、</w:t>
            </w:r>
            <w:r w:rsidRPr="002330BB">
              <w:rPr>
                <w:rFonts w:ascii="標楷體" w:eastAsia="標楷體" w:hAnsi="標楷體" w:cs="Times New Roman" w:hint="eastAsia"/>
                <w:color w:val="000000"/>
                <w:szCs w:val="24"/>
              </w:rPr>
              <w:tab/>
              <w:t>執行本縣災害防救會報決議事項。</w:t>
            </w:r>
          </w:p>
          <w:p w:rsidR="002330BB" w:rsidRPr="002330BB" w:rsidRDefault="002330BB" w:rsidP="002330BB">
            <w:p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2、</w:t>
            </w:r>
            <w:r w:rsidRPr="002330BB">
              <w:rPr>
                <w:rFonts w:ascii="標楷體" w:eastAsia="標楷體" w:hAnsi="標楷體" w:cs="Times New Roman" w:hint="eastAsia"/>
                <w:color w:val="000000"/>
                <w:szCs w:val="24"/>
              </w:rPr>
              <w:tab/>
              <w:t>提供相關防救災資訊如：登山隊伍、衛星電話、緊急聯絡名冊。</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警察局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5"/>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執行本縣災害防救會報決議事項。</w:t>
            </w:r>
          </w:p>
          <w:p w:rsidR="002330BB" w:rsidRPr="002330BB" w:rsidRDefault="002330BB" w:rsidP="002330BB">
            <w:pPr>
              <w:numPr>
                <w:ilvl w:val="0"/>
                <w:numId w:val="5"/>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督促、協調縣內清潔隊裝備、藥劑整備。</w:t>
            </w:r>
          </w:p>
          <w:p w:rsidR="002330BB" w:rsidRPr="002330BB" w:rsidRDefault="002330BB" w:rsidP="002330BB">
            <w:pPr>
              <w:numPr>
                <w:ilvl w:val="0"/>
                <w:numId w:val="5"/>
              </w:numPr>
              <w:spacing w:line="320" w:lineRule="exact"/>
              <w:jc w:val="both"/>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規劃縣內清潔隊人員環境復原工作專業訓練。</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環保局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辦理</w:t>
            </w:r>
            <w:proofErr w:type="gramStart"/>
            <w:r w:rsidRPr="002330BB">
              <w:rPr>
                <w:rFonts w:ascii="標楷體" w:eastAsia="標楷體" w:hAnsi="標楷體" w:cs="Times New Roman" w:hint="eastAsia"/>
                <w:szCs w:val="24"/>
              </w:rPr>
              <w:t>疫</w:t>
            </w:r>
            <w:proofErr w:type="gramEnd"/>
            <w:r w:rsidRPr="002330BB">
              <w:rPr>
                <w:rFonts w:ascii="標楷體" w:eastAsia="標楷體" w:hAnsi="標楷體" w:cs="Times New Roman" w:hint="eastAsia"/>
                <w:szCs w:val="24"/>
              </w:rPr>
              <w:t>情監視、調查、檢體採取送驗、預防接種、衛生教育及檢疫措施。</w:t>
            </w:r>
          </w:p>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調查洗腎病患及即將臨盆之孕婦，掌握其動向。</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衛生局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海事衛星電話每月檢測。</w:t>
            </w:r>
          </w:p>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督導原鄉公所辦理部落聯絡道路災害境況模擬。</w:t>
            </w:r>
          </w:p>
          <w:p w:rsidR="002330BB" w:rsidRPr="002330BB" w:rsidRDefault="002330BB" w:rsidP="002330BB">
            <w:pPr>
              <w:numPr>
                <w:ilvl w:val="0"/>
                <w:numId w:val="4"/>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督導原鄉公所辦理部落簡易自來水災害境況模擬。</w:t>
            </w:r>
          </w:p>
          <w:p w:rsidR="002330BB" w:rsidRPr="00134D3C" w:rsidRDefault="002330BB" w:rsidP="00134D3C">
            <w:pPr>
              <w:numPr>
                <w:ilvl w:val="0"/>
                <w:numId w:val="6"/>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協助原鄉公所規劃避難處所、逃生路線之災</w:t>
            </w:r>
            <w:r w:rsidRPr="00134D3C">
              <w:rPr>
                <w:rFonts w:ascii="標楷體" w:eastAsia="標楷體" w:hAnsi="標楷體" w:cs="Times New Roman" w:hint="eastAsia"/>
                <w:szCs w:val="24"/>
              </w:rPr>
              <w:t>害防災策略。</w:t>
            </w:r>
          </w:p>
        </w:tc>
        <w:tc>
          <w:tcPr>
            <w:tcW w:w="1843" w:type="dxa"/>
            <w:tcMar>
              <w:left w:w="0" w:type="dxa"/>
              <w:right w:w="0" w:type="dxa"/>
            </w:tcMar>
            <w:vAlign w:val="center"/>
          </w:tcPr>
          <w:p w:rsidR="002330BB" w:rsidRPr="002330BB" w:rsidRDefault="002330BB" w:rsidP="002330BB">
            <w:pPr>
              <w:spacing w:line="320" w:lineRule="exact"/>
              <w:rPr>
                <w:rFonts w:ascii="標楷體" w:eastAsia="標楷體" w:hAnsi="標楷體" w:cs="Times New Roman"/>
                <w:szCs w:val="24"/>
              </w:rPr>
            </w:pPr>
          </w:p>
          <w:p w:rsidR="002330BB" w:rsidRPr="002330BB" w:rsidRDefault="002330BB" w:rsidP="002330BB">
            <w:pPr>
              <w:spacing w:line="320" w:lineRule="exact"/>
              <w:jc w:val="center"/>
              <w:rPr>
                <w:rFonts w:ascii="標楷體" w:eastAsia="標楷體" w:hAnsi="標楷體" w:cs="Times New Roman"/>
                <w:szCs w:val="24"/>
              </w:rPr>
            </w:pPr>
            <w:proofErr w:type="gramStart"/>
            <w:r w:rsidRPr="002330BB">
              <w:rPr>
                <w:rFonts w:ascii="標楷體" w:eastAsia="標楷體" w:hAnsi="標楷體" w:cs="Times New Roman" w:hint="eastAsia"/>
                <w:szCs w:val="24"/>
              </w:rPr>
              <w:t>原民局</w:t>
            </w:r>
            <w:proofErr w:type="gramEnd"/>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7"/>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宣導古蹟、歷史建築等管理維護。</w:t>
            </w:r>
          </w:p>
          <w:p w:rsidR="002330BB" w:rsidRPr="00134D3C" w:rsidRDefault="002330BB" w:rsidP="00134D3C">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宣導古蹟、歷史建築重大災害應變處理辦</w:t>
            </w:r>
            <w:r w:rsidRPr="00134D3C">
              <w:rPr>
                <w:rFonts w:ascii="標楷體" w:eastAsia="標楷體" w:hAnsi="標楷體" w:cs="Times New Roman" w:hint="eastAsia"/>
                <w:szCs w:val="24"/>
              </w:rPr>
              <w:t>法。</w:t>
            </w:r>
          </w:p>
          <w:p w:rsidR="002330BB" w:rsidRPr="002330BB" w:rsidRDefault="002330BB" w:rsidP="002330BB">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建立文化資產緊急聯絡人員名單通報機制。</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文化局</w:t>
            </w:r>
          </w:p>
        </w:tc>
      </w:tr>
      <w:tr w:rsidR="002330BB" w:rsidRPr="002330BB" w:rsidTr="00134D3C">
        <w:trPr>
          <w:trHeight w:val="1347"/>
        </w:trPr>
        <w:tc>
          <w:tcPr>
            <w:tcW w:w="6237" w:type="dxa"/>
            <w:tcMar>
              <w:left w:w="113" w:type="dxa"/>
              <w:right w:w="0" w:type="dxa"/>
            </w:tcMar>
          </w:tcPr>
          <w:p w:rsidR="002330BB" w:rsidRPr="002330BB" w:rsidRDefault="002330BB" w:rsidP="002330BB">
            <w:pPr>
              <w:numPr>
                <w:ilvl w:val="0"/>
                <w:numId w:val="1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134D3C" w:rsidRDefault="002330BB" w:rsidP="00134D3C">
            <w:pPr>
              <w:numPr>
                <w:ilvl w:val="0"/>
                <w:numId w:val="1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平日減災整備提供防救災資料備查。</w:t>
            </w:r>
          </w:p>
        </w:tc>
        <w:tc>
          <w:tcPr>
            <w:tcW w:w="1843" w:type="dxa"/>
            <w:tcMar>
              <w:left w:w="0" w:type="dxa"/>
              <w:right w:w="0" w:type="dxa"/>
            </w:tcMar>
            <w:vAlign w:val="center"/>
          </w:tcPr>
          <w:p w:rsidR="002330BB" w:rsidRPr="002330BB" w:rsidRDefault="00A72F97" w:rsidP="002330BB">
            <w:pPr>
              <w:spacing w:line="320" w:lineRule="exact"/>
              <w:rPr>
                <w:rFonts w:ascii="標楷體" w:eastAsia="標楷體" w:hAnsi="標楷體" w:cs="Times New Roman"/>
                <w:szCs w:val="24"/>
              </w:rPr>
            </w:pPr>
            <w:r w:rsidRPr="009A3216">
              <w:rPr>
                <w:rFonts w:ascii="標楷體" w:eastAsia="標楷體" w:hAnsi="標楷體" w:cs="Times New Roman" w:hint="eastAsia"/>
                <w:szCs w:val="24"/>
              </w:rPr>
              <w:t>新聞及</w:t>
            </w:r>
            <w:r w:rsidR="002330BB" w:rsidRPr="009A3216">
              <w:rPr>
                <w:rFonts w:ascii="標楷體" w:eastAsia="標楷體" w:hAnsi="標楷體" w:cs="Times New Roman" w:hint="eastAsia"/>
                <w:szCs w:val="24"/>
              </w:rPr>
              <w:t>行政處、人事處、財政處</w:t>
            </w:r>
            <w:r w:rsidR="002330BB" w:rsidRPr="002330BB">
              <w:rPr>
                <w:rFonts w:ascii="標楷體" w:eastAsia="標楷體" w:hAnsi="標楷體" w:cs="Times New Roman" w:hint="eastAsia"/>
                <w:szCs w:val="24"/>
              </w:rPr>
              <w:t>、主計處、計畫處、地政處</w:t>
            </w:r>
          </w:p>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 xml:space="preserve">                                 </w:t>
            </w:r>
          </w:p>
        </w:tc>
      </w:tr>
    </w:tbl>
    <w:p w:rsidR="002330BB" w:rsidRPr="002330BB" w:rsidRDefault="002330BB" w:rsidP="002330BB">
      <w:pPr>
        <w:rPr>
          <w:rFonts w:ascii="Times New Roman" w:eastAsia="新細明體" w:hAnsi="Times New Roman" w:cs="Times New Roman"/>
          <w:szCs w:val="24"/>
        </w:rPr>
      </w:pPr>
    </w:p>
    <w:p w:rsidR="002330BB" w:rsidRPr="002330BB" w:rsidRDefault="002330BB" w:rsidP="002330BB">
      <w:pPr>
        <w:spacing w:line="500" w:lineRule="exact"/>
        <w:ind w:left="560" w:hangingChars="200" w:hanging="560"/>
        <w:rPr>
          <w:rFonts w:ascii="標楷體" w:eastAsia="標楷體" w:hAnsi="標楷體" w:cs="Times New Roman"/>
          <w:sz w:val="32"/>
          <w:szCs w:val="32"/>
        </w:rPr>
      </w:pPr>
      <w:r w:rsidRPr="002330BB">
        <w:rPr>
          <w:rFonts w:ascii="標楷體" w:eastAsia="標楷體" w:hAnsi="標楷體" w:cs="Times New Roman" w:hint="eastAsia"/>
          <w:sz w:val="28"/>
          <w:szCs w:val="28"/>
        </w:rPr>
        <w:t>目前編制：主任1人、副主任1人、執行秘書1人、消防局、</w:t>
      </w:r>
      <w:proofErr w:type="gramStart"/>
      <w:r w:rsidRPr="002330BB">
        <w:rPr>
          <w:rFonts w:ascii="標楷體" w:eastAsia="標楷體" w:hAnsi="標楷體" w:cs="Times New Roman" w:hint="eastAsia"/>
          <w:sz w:val="28"/>
          <w:szCs w:val="28"/>
        </w:rPr>
        <w:t>原民局</w:t>
      </w:r>
      <w:proofErr w:type="gramEnd"/>
      <w:r w:rsidRPr="002330BB">
        <w:rPr>
          <w:rFonts w:ascii="標楷體" w:eastAsia="標楷體" w:hAnsi="標楷體" w:cs="Times New Roman" w:hint="eastAsia"/>
          <w:sz w:val="28"/>
          <w:szCs w:val="28"/>
        </w:rPr>
        <w:t>、農業處、民政處、工務處、建設處、</w:t>
      </w:r>
      <w:r w:rsidRPr="009A3216">
        <w:rPr>
          <w:rFonts w:ascii="標楷體" w:eastAsia="標楷體" w:hAnsi="標楷體" w:cs="Times New Roman" w:hint="eastAsia"/>
          <w:sz w:val="28"/>
          <w:szCs w:val="28"/>
        </w:rPr>
        <w:t>社會</w:t>
      </w:r>
      <w:r w:rsidR="00A72F97" w:rsidRPr="009A3216">
        <w:rPr>
          <w:rFonts w:ascii="標楷體" w:eastAsia="標楷體" w:hAnsi="標楷體" w:cs="Times New Roman" w:hint="eastAsia"/>
          <w:sz w:val="28"/>
          <w:szCs w:val="28"/>
        </w:rPr>
        <w:t>及勞動</w:t>
      </w:r>
      <w:r w:rsidRPr="009A3216">
        <w:rPr>
          <w:rFonts w:ascii="標楷體" w:eastAsia="標楷體" w:hAnsi="標楷體" w:cs="Times New Roman" w:hint="eastAsia"/>
          <w:sz w:val="28"/>
          <w:szCs w:val="28"/>
        </w:rPr>
        <w:t>處</w:t>
      </w:r>
      <w:r w:rsidR="00A72F97" w:rsidRPr="009A3216">
        <w:rPr>
          <w:rFonts w:ascii="標楷體" w:eastAsia="標楷體" w:hAnsi="標楷體" w:cs="Times New Roman" w:hint="eastAsia"/>
          <w:sz w:val="28"/>
          <w:szCs w:val="28"/>
        </w:rPr>
        <w:t>、</w:t>
      </w:r>
      <w:r w:rsidRPr="009A3216">
        <w:rPr>
          <w:rFonts w:ascii="標楷體" w:eastAsia="標楷體" w:hAnsi="標楷體" w:cs="Times New Roman" w:hint="eastAsia"/>
          <w:sz w:val="28"/>
          <w:szCs w:val="28"/>
        </w:rPr>
        <w:t>人事處、主計處、財政處、計畫處、</w:t>
      </w:r>
      <w:r w:rsidR="00A72F97" w:rsidRPr="009A3216">
        <w:rPr>
          <w:rFonts w:ascii="標楷體" w:eastAsia="標楷體" w:hAnsi="標楷體" w:cs="Times New Roman" w:hint="eastAsia"/>
          <w:sz w:val="28"/>
          <w:szCs w:val="28"/>
        </w:rPr>
        <w:t>新聞及</w:t>
      </w:r>
      <w:r w:rsidRPr="009A3216">
        <w:rPr>
          <w:rFonts w:ascii="標楷體" w:eastAsia="標楷體" w:hAnsi="標楷體" w:cs="Times New Roman" w:hint="eastAsia"/>
          <w:sz w:val="28"/>
          <w:szCs w:val="28"/>
        </w:rPr>
        <w:t>行政處</w:t>
      </w:r>
      <w:r w:rsidRPr="002330BB">
        <w:rPr>
          <w:rFonts w:ascii="標楷體" w:eastAsia="標楷體" w:hAnsi="標楷體" w:cs="Times New Roman" w:hint="eastAsia"/>
          <w:sz w:val="28"/>
          <w:szCs w:val="28"/>
        </w:rPr>
        <w:t>、教育處、觀光處、地政處、警察局、衛生局、環保</w:t>
      </w:r>
      <w:bookmarkStart w:id="0" w:name="_GoBack"/>
      <w:bookmarkEnd w:id="0"/>
      <w:r w:rsidRPr="002330BB">
        <w:rPr>
          <w:rFonts w:ascii="標楷體" w:eastAsia="標楷體" w:hAnsi="標楷體" w:cs="Times New Roman" w:hint="eastAsia"/>
          <w:sz w:val="28"/>
          <w:szCs w:val="28"/>
        </w:rPr>
        <w:t>局、文化局各1人，總計22人。</w:t>
      </w:r>
    </w:p>
    <w:p w:rsidR="00A72F97" w:rsidRDefault="00A72F97">
      <w:pPr>
        <w:rPr>
          <w:rFonts w:ascii="標楷體" w:eastAsia="標楷體" w:hAnsi="標楷體"/>
        </w:rPr>
      </w:pPr>
    </w:p>
    <w:p w:rsidR="00A72F97" w:rsidRDefault="00A72F97">
      <w:pPr>
        <w:widowControl/>
        <w:rPr>
          <w:rFonts w:ascii="標楷體" w:eastAsia="標楷體" w:hAnsi="標楷體"/>
        </w:rPr>
      </w:pPr>
      <w:r>
        <w:rPr>
          <w:rFonts w:ascii="標楷體" w:eastAsia="標楷體" w:hAnsi="標楷體"/>
        </w:rPr>
        <w:br w:type="page"/>
      </w:r>
    </w:p>
    <w:p w:rsidR="00A72F97" w:rsidRPr="004B7BFF" w:rsidRDefault="00A72F97" w:rsidP="00A72F97">
      <w:pPr>
        <w:jc w:val="center"/>
        <w:rPr>
          <w:rFonts w:ascii="標楷體" w:eastAsia="標楷體" w:hAnsi="標楷體"/>
          <w:b/>
          <w:noProof/>
          <w:sz w:val="40"/>
          <w:szCs w:val="40"/>
        </w:rPr>
      </w:pPr>
      <w:r w:rsidRPr="004B7BFF">
        <w:rPr>
          <w:rFonts w:ascii="標楷體" w:eastAsia="標楷體" w:hAnsi="標楷體" w:hint="eastAsia"/>
          <w:b/>
          <w:noProof/>
          <w:sz w:val="40"/>
          <w:szCs w:val="40"/>
        </w:rPr>
        <w:lastRenderedPageBreak/>
        <w:t>南投縣災害防救辦公室目前編制圖</w:t>
      </w:r>
    </w:p>
    <w:p w:rsidR="00A72F97" w:rsidRPr="00A72F97" w:rsidRDefault="00A72F97" w:rsidP="00A72F97">
      <w:pPr>
        <w:jc w:val="center"/>
        <w:rPr>
          <w:rFonts w:ascii="標楷體" w:eastAsia="標楷體" w:hAnsi="標楷體"/>
          <w:b/>
          <w:noProof/>
          <w:szCs w:val="24"/>
        </w:rPr>
      </w:pPr>
      <w:r w:rsidRPr="004B7BFF">
        <w:rPr>
          <w:rFonts w:ascii="標楷體" w:eastAsia="標楷體" w:hAnsi="標楷體" w:hint="eastAsia"/>
          <w:b/>
          <w:noProof/>
          <w:szCs w:val="24"/>
        </w:rPr>
        <w:t>(總計22人)</w:t>
      </w:r>
    </w:p>
    <w:p w:rsidR="00E93D55" w:rsidRPr="002330BB" w:rsidRDefault="00A72F97">
      <w:pPr>
        <w:rPr>
          <w:rFonts w:ascii="標楷體" w:eastAsia="標楷體" w:hAnsi="標楷體"/>
        </w:rPr>
      </w:pPr>
      <w:r>
        <w:rPr>
          <w:noProof/>
        </w:rPr>
        <w:drawing>
          <wp:inline distT="0" distB="0" distL="0" distR="0">
            <wp:extent cx="5274310" cy="8069834"/>
            <wp:effectExtent l="0" t="0" r="0" b="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sectPr w:rsidR="00E93D55" w:rsidRPr="002330BB" w:rsidSect="00AD615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169" w:rsidRDefault="00481169" w:rsidP="002330BB">
      <w:r>
        <w:separator/>
      </w:r>
    </w:p>
  </w:endnote>
  <w:endnote w:type="continuationSeparator" w:id="0">
    <w:p w:rsidR="00481169" w:rsidRDefault="00481169" w:rsidP="002330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169" w:rsidRDefault="00481169" w:rsidP="002330BB">
      <w:r>
        <w:separator/>
      </w:r>
    </w:p>
  </w:footnote>
  <w:footnote w:type="continuationSeparator" w:id="0">
    <w:p w:rsidR="00481169" w:rsidRDefault="00481169" w:rsidP="002330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767"/>
    <w:multiLevelType w:val="hybridMultilevel"/>
    <w:tmpl w:val="A4805D2A"/>
    <w:lvl w:ilvl="0" w:tplc="EE421D36">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1C1A46"/>
    <w:multiLevelType w:val="hybridMultilevel"/>
    <w:tmpl w:val="187E1CBC"/>
    <w:lvl w:ilvl="0" w:tplc="8A708E42">
      <w:start w:val="1"/>
      <w:numFmt w:val="decimal"/>
      <w:lvlText w:val="%1、"/>
      <w:lvlJc w:val="left"/>
      <w:pPr>
        <w:tabs>
          <w:tab w:val="num" w:pos="317"/>
        </w:tabs>
        <w:ind w:left="317" w:hanging="360"/>
      </w:pPr>
      <w:rPr>
        <w:rFonts w:hint="default"/>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2">
    <w:nsid w:val="09E1406C"/>
    <w:multiLevelType w:val="hybridMultilevel"/>
    <w:tmpl w:val="711EECC0"/>
    <w:lvl w:ilvl="0" w:tplc="53648D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B12432"/>
    <w:multiLevelType w:val="hybridMultilevel"/>
    <w:tmpl w:val="7040E482"/>
    <w:lvl w:ilvl="0" w:tplc="AEAC9A18">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500FEF"/>
    <w:multiLevelType w:val="hybridMultilevel"/>
    <w:tmpl w:val="0CE28A72"/>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CC12C20"/>
    <w:multiLevelType w:val="hybridMultilevel"/>
    <w:tmpl w:val="E39A1CB0"/>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23145B2"/>
    <w:multiLevelType w:val="hybridMultilevel"/>
    <w:tmpl w:val="09BCE07E"/>
    <w:lvl w:ilvl="0" w:tplc="E0DC195C">
      <w:start w:val="1"/>
      <w:numFmt w:val="decimal"/>
      <w:lvlText w:val="%1、"/>
      <w:lvlJc w:val="left"/>
      <w:pPr>
        <w:tabs>
          <w:tab w:val="num" w:pos="317"/>
        </w:tabs>
        <w:ind w:left="317"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03D75BA"/>
    <w:multiLevelType w:val="hybridMultilevel"/>
    <w:tmpl w:val="711EECC0"/>
    <w:lvl w:ilvl="0" w:tplc="53648D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C9101FE"/>
    <w:multiLevelType w:val="hybridMultilevel"/>
    <w:tmpl w:val="78A85220"/>
    <w:lvl w:ilvl="0" w:tplc="5EA09AD6">
      <w:start w:val="1"/>
      <w:numFmt w:val="decimal"/>
      <w:lvlText w:val="%1、"/>
      <w:lvlJc w:val="left"/>
      <w:pPr>
        <w:tabs>
          <w:tab w:val="num" w:pos="317"/>
        </w:tabs>
        <w:ind w:left="317" w:hanging="360"/>
      </w:pPr>
      <w:rPr>
        <w:rFonts w:hint="default"/>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9">
    <w:nsid w:val="611644D1"/>
    <w:multiLevelType w:val="hybridMultilevel"/>
    <w:tmpl w:val="71B4A136"/>
    <w:lvl w:ilvl="0" w:tplc="C39E30D4">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16572A5"/>
    <w:multiLevelType w:val="hybridMultilevel"/>
    <w:tmpl w:val="08F873DA"/>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55758CF"/>
    <w:multiLevelType w:val="hybridMultilevel"/>
    <w:tmpl w:val="1EDC6370"/>
    <w:lvl w:ilvl="0" w:tplc="5386990C">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12">
    <w:nsid w:val="7B147EE1"/>
    <w:multiLevelType w:val="hybridMultilevel"/>
    <w:tmpl w:val="C0BA25DA"/>
    <w:lvl w:ilvl="0" w:tplc="0DC0DAD6">
      <w:start w:val="1"/>
      <w:numFmt w:val="decimal"/>
      <w:lvlText w:val="%1、"/>
      <w:lvlJc w:val="left"/>
      <w:pPr>
        <w:ind w:left="480" w:hanging="480"/>
      </w:pPr>
      <w:rPr>
        <w:rFonts w:hint="eastAsia"/>
        <w:b w:val="0"/>
        <w:i w:val="0"/>
        <w:sz w:val="24"/>
        <w:szCs w:val="1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1"/>
  </w:num>
  <w:num w:numId="3">
    <w:abstractNumId w:val="1"/>
  </w:num>
  <w:num w:numId="4">
    <w:abstractNumId w:val="5"/>
  </w:num>
  <w:num w:numId="5">
    <w:abstractNumId w:val="10"/>
  </w:num>
  <w:num w:numId="6">
    <w:abstractNumId w:val="0"/>
  </w:num>
  <w:num w:numId="7">
    <w:abstractNumId w:val="7"/>
  </w:num>
  <w:num w:numId="8">
    <w:abstractNumId w:val="4"/>
  </w:num>
  <w:num w:numId="9">
    <w:abstractNumId w:val="12"/>
  </w:num>
  <w:num w:numId="10">
    <w:abstractNumId w:val="6"/>
  </w:num>
  <w:num w:numId="11">
    <w:abstractNumId w:val="9"/>
  </w:num>
  <w:num w:numId="12">
    <w:abstractNumId w:val="3"/>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141F"/>
    <w:rsid w:val="000419A4"/>
    <w:rsid w:val="000B0F0C"/>
    <w:rsid w:val="00134D3C"/>
    <w:rsid w:val="002330BB"/>
    <w:rsid w:val="00241549"/>
    <w:rsid w:val="002E48C0"/>
    <w:rsid w:val="003451D0"/>
    <w:rsid w:val="003F3768"/>
    <w:rsid w:val="00481169"/>
    <w:rsid w:val="0059286B"/>
    <w:rsid w:val="009155EA"/>
    <w:rsid w:val="009A3216"/>
    <w:rsid w:val="009E61DB"/>
    <w:rsid w:val="00A72F97"/>
    <w:rsid w:val="00AD6154"/>
    <w:rsid w:val="00B2141F"/>
    <w:rsid w:val="00F10775"/>
    <w:rsid w:val="00FE57E8"/>
    <w:rsid w:val="00FF17E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15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0BB"/>
    <w:pPr>
      <w:tabs>
        <w:tab w:val="center" w:pos="4153"/>
        <w:tab w:val="right" w:pos="8306"/>
      </w:tabs>
      <w:snapToGrid w:val="0"/>
    </w:pPr>
    <w:rPr>
      <w:sz w:val="20"/>
      <w:szCs w:val="20"/>
    </w:rPr>
  </w:style>
  <w:style w:type="character" w:customStyle="1" w:styleId="a4">
    <w:name w:val="頁首 字元"/>
    <w:basedOn w:val="a0"/>
    <w:link w:val="a3"/>
    <w:uiPriority w:val="99"/>
    <w:rsid w:val="002330BB"/>
    <w:rPr>
      <w:sz w:val="20"/>
      <w:szCs w:val="20"/>
    </w:rPr>
  </w:style>
  <w:style w:type="paragraph" w:styleId="a5">
    <w:name w:val="footer"/>
    <w:basedOn w:val="a"/>
    <w:link w:val="a6"/>
    <w:uiPriority w:val="99"/>
    <w:unhideWhenUsed/>
    <w:rsid w:val="002330BB"/>
    <w:pPr>
      <w:tabs>
        <w:tab w:val="center" w:pos="4153"/>
        <w:tab w:val="right" w:pos="8306"/>
      </w:tabs>
      <w:snapToGrid w:val="0"/>
    </w:pPr>
    <w:rPr>
      <w:sz w:val="20"/>
      <w:szCs w:val="20"/>
    </w:rPr>
  </w:style>
  <w:style w:type="character" w:customStyle="1" w:styleId="a6">
    <w:name w:val="頁尾 字元"/>
    <w:basedOn w:val="a0"/>
    <w:link w:val="a5"/>
    <w:uiPriority w:val="99"/>
    <w:rsid w:val="002330BB"/>
    <w:rPr>
      <w:sz w:val="20"/>
      <w:szCs w:val="20"/>
    </w:rPr>
  </w:style>
  <w:style w:type="paragraph" w:styleId="a7">
    <w:name w:val="Balloon Text"/>
    <w:basedOn w:val="a"/>
    <w:link w:val="a8"/>
    <w:uiPriority w:val="99"/>
    <w:semiHidden/>
    <w:unhideWhenUsed/>
    <w:rsid w:val="00A72F9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2F9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0BB"/>
    <w:pPr>
      <w:tabs>
        <w:tab w:val="center" w:pos="4153"/>
        <w:tab w:val="right" w:pos="8306"/>
      </w:tabs>
      <w:snapToGrid w:val="0"/>
    </w:pPr>
    <w:rPr>
      <w:sz w:val="20"/>
      <w:szCs w:val="20"/>
    </w:rPr>
  </w:style>
  <w:style w:type="character" w:customStyle="1" w:styleId="a4">
    <w:name w:val="頁首 字元"/>
    <w:basedOn w:val="a0"/>
    <w:link w:val="a3"/>
    <w:uiPriority w:val="99"/>
    <w:rsid w:val="002330BB"/>
    <w:rPr>
      <w:sz w:val="20"/>
      <w:szCs w:val="20"/>
    </w:rPr>
  </w:style>
  <w:style w:type="paragraph" w:styleId="a5">
    <w:name w:val="footer"/>
    <w:basedOn w:val="a"/>
    <w:link w:val="a6"/>
    <w:uiPriority w:val="99"/>
    <w:unhideWhenUsed/>
    <w:rsid w:val="002330BB"/>
    <w:pPr>
      <w:tabs>
        <w:tab w:val="center" w:pos="4153"/>
        <w:tab w:val="right" w:pos="8306"/>
      </w:tabs>
      <w:snapToGrid w:val="0"/>
    </w:pPr>
    <w:rPr>
      <w:sz w:val="20"/>
      <w:szCs w:val="20"/>
    </w:rPr>
  </w:style>
  <w:style w:type="character" w:customStyle="1" w:styleId="a6">
    <w:name w:val="頁尾 字元"/>
    <w:basedOn w:val="a0"/>
    <w:link w:val="a5"/>
    <w:uiPriority w:val="99"/>
    <w:rsid w:val="002330BB"/>
    <w:rPr>
      <w:sz w:val="20"/>
      <w:szCs w:val="20"/>
    </w:rPr>
  </w:style>
  <w:style w:type="paragraph" w:styleId="a7">
    <w:name w:val="Balloon Text"/>
    <w:basedOn w:val="a"/>
    <w:link w:val="a8"/>
    <w:uiPriority w:val="99"/>
    <w:semiHidden/>
    <w:unhideWhenUsed/>
    <w:rsid w:val="00A72F9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2F9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917202434">
      <w:bodyDiv w:val="1"/>
      <w:marLeft w:val="0"/>
      <w:marRight w:val="0"/>
      <w:marTop w:val="0"/>
      <w:marBottom w:val="0"/>
      <w:divBdr>
        <w:top w:val="none" w:sz="0" w:space="0" w:color="auto"/>
        <w:left w:val="none" w:sz="0" w:space="0" w:color="auto"/>
        <w:bottom w:val="none" w:sz="0" w:space="0" w:color="auto"/>
        <w:right w:val="none" w:sz="0" w:space="0" w:color="auto"/>
      </w:divBdr>
      <w:divsChild>
        <w:div w:id="1785877488">
          <w:marLeft w:val="0"/>
          <w:marRight w:val="0"/>
          <w:marTop w:val="0"/>
          <w:marBottom w:val="0"/>
          <w:divBdr>
            <w:top w:val="none" w:sz="0" w:space="0" w:color="auto"/>
            <w:left w:val="none" w:sz="0" w:space="0" w:color="auto"/>
            <w:bottom w:val="none" w:sz="0" w:space="0" w:color="auto"/>
            <w:right w:val="none" w:sz="0" w:space="0" w:color="auto"/>
          </w:divBdr>
        </w:div>
        <w:div w:id="1134177054">
          <w:marLeft w:val="0"/>
          <w:marRight w:val="0"/>
          <w:marTop w:val="0"/>
          <w:marBottom w:val="0"/>
          <w:divBdr>
            <w:top w:val="none" w:sz="0" w:space="0" w:color="auto"/>
            <w:left w:val="none" w:sz="0" w:space="0" w:color="auto"/>
            <w:bottom w:val="none" w:sz="0" w:space="0" w:color="auto"/>
            <w:right w:val="none" w:sz="0" w:space="0" w:color="auto"/>
          </w:divBdr>
        </w:div>
        <w:div w:id="1813715212">
          <w:marLeft w:val="0"/>
          <w:marRight w:val="0"/>
          <w:marTop w:val="0"/>
          <w:marBottom w:val="0"/>
          <w:divBdr>
            <w:top w:val="none" w:sz="0" w:space="0" w:color="auto"/>
            <w:left w:val="none" w:sz="0" w:space="0" w:color="auto"/>
            <w:bottom w:val="none" w:sz="0" w:space="0" w:color="auto"/>
            <w:right w:val="none" w:sz="0" w:space="0" w:color="auto"/>
          </w:divBdr>
          <w:divsChild>
            <w:div w:id="8763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213C59-0F61-4EE7-A557-811E532D976B}" type="doc">
      <dgm:prSet loTypeId="urn:microsoft.com/office/officeart/2005/8/layout/hierarchy6" loCatId="hierarchy" qsTypeId="urn:microsoft.com/office/officeart/2005/8/quickstyle/3d3" qsCatId="3D" csTypeId="urn:microsoft.com/office/officeart/2005/8/colors/accent1_2" csCatId="accent1" phldr="1"/>
      <dgm:spPr/>
      <dgm:t>
        <a:bodyPr/>
        <a:lstStyle/>
        <a:p>
          <a:endParaRPr lang="zh-TW" altLang="en-US"/>
        </a:p>
      </dgm:t>
    </dgm:pt>
    <dgm:pt modelId="{6B8827AB-D62F-4ABE-A803-0CA1769287AC}">
      <dgm:prSet phldrT="[文字]" custT="1"/>
      <dgm:spPr>
        <a:xfrm>
          <a:off x="1826964" y="2350131"/>
          <a:ext cx="1633367" cy="530639"/>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a:solidFill>
                <a:sysClr val="window" lastClr="FFFFFF"/>
              </a:solidFill>
              <a:latin typeface="標楷體" panose="03000509000000000000" pitchFamily="65" charset="-120"/>
              <a:ea typeface="標楷體" panose="03000509000000000000" pitchFamily="65" charset="-120"/>
              <a:cs typeface="+mn-cs"/>
            </a:rPr>
            <a:t>副主任</a:t>
          </a:r>
        </a:p>
      </dgm:t>
    </dgm:pt>
    <dgm:pt modelId="{96C9DE3F-2904-4550-93F9-85DFFEDFB8DE}" type="parTrans" cxnId="{D546D84D-8ADE-4F93-9388-D1EC282539DB}">
      <dgm:prSet/>
      <dgm:spPr>
        <a:xfrm>
          <a:off x="2597928" y="1151285"/>
          <a:ext cx="91440" cy="1198845"/>
        </a:xfrm>
        <a:noFill/>
        <a:ln w="25400" cap="flat" cmpd="sng" algn="ctr">
          <a:solidFill>
            <a:srgbClr val="4F81BD">
              <a:shade val="6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07C3B5B3-6BB8-44D6-A2E5-9BD0E1131A6E}" type="sibTrans" cxnId="{D546D84D-8ADE-4F93-9388-D1EC282539DB}">
      <dgm:prSet/>
      <dgm:spPr/>
      <dgm:t>
        <a:bodyPr/>
        <a:lstStyle/>
        <a:p>
          <a:endParaRPr lang="zh-TW" altLang="en-US"/>
        </a:p>
      </dgm:t>
    </dgm:pt>
    <dgm:pt modelId="{3F43C85E-F966-44BC-9BF5-CBB776F36DBF}">
      <dgm:prSet phldrT="[文字]" custT="1"/>
      <dgm:spPr>
        <a:xfrm>
          <a:off x="1623737" y="4079616"/>
          <a:ext cx="2039821" cy="547183"/>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a:solidFill>
                <a:sysClr val="window" lastClr="FFFFFF"/>
              </a:solidFill>
              <a:latin typeface="標楷體" panose="03000509000000000000" pitchFamily="65" charset="-120"/>
              <a:ea typeface="標楷體" panose="03000509000000000000" pitchFamily="65" charset="-120"/>
              <a:cs typeface="+mn-cs"/>
            </a:rPr>
            <a:t>執行秘書</a:t>
          </a:r>
        </a:p>
      </dgm:t>
    </dgm:pt>
    <dgm:pt modelId="{83C41894-B90F-4114-B106-19A5219A8D8E}" type="parTrans" cxnId="{08BD2FFB-ACEC-4C70-847C-26878A648351}">
      <dgm:prSet/>
      <dgm:spPr>
        <a:xfrm>
          <a:off x="2597928" y="2880770"/>
          <a:ext cx="91440" cy="1198845"/>
        </a:xfr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B3C39B7E-1947-42FF-9AC1-025F24B0B1F5}" type="sibTrans" cxnId="{08BD2FFB-ACEC-4C70-847C-26878A648351}">
      <dgm:prSet/>
      <dgm:spPr/>
      <dgm:t>
        <a:bodyPr/>
        <a:lstStyle/>
        <a:p>
          <a:endParaRPr lang="zh-TW" altLang="en-US"/>
        </a:p>
      </dgm:t>
    </dgm:pt>
    <dgm:pt modelId="{14429EFB-4ED4-4590-ACE0-CC810FBC023A}">
      <dgm:prSet custT="1"/>
      <dgm:spPr>
        <a:xfrm>
          <a:off x="1819434" y="622624"/>
          <a:ext cx="1648427" cy="528661"/>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b="1">
              <a:solidFill>
                <a:sysClr val="window" lastClr="FFFFFF"/>
              </a:solidFill>
              <a:latin typeface="標楷體" panose="03000509000000000000" pitchFamily="65" charset="-120"/>
              <a:ea typeface="標楷體" panose="03000509000000000000" pitchFamily="65" charset="-120"/>
              <a:cs typeface="+mn-cs"/>
            </a:rPr>
            <a:t>主任</a:t>
          </a:r>
        </a:p>
      </dgm:t>
    </dgm:pt>
    <dgm:pt modelId="{9AE3A39E-380C-459C-BE3A-5B32A43B452C}" type="parTrans" cxnId="{7F509BD0-7E29-4008-A799-B31D40622CD3}">
      <dgm:prSet/>
      <dgm:spPr/>
      <dgm:t>
        <a:bodyPr/>
        <a:lstStyle/>
        <a:p>
          <a:endParaRPr lang="zh-TW" altLang="en-US"/>
        </a:p>
      </dgm:t>
    </dgm:pt>
    <dgm:pt modelId="{4102854E-B96A-4C55-BDBE-FA5C9C3609B8}" type="sibTrans" cxnId="{7F509BD0-7E29-4008-A799-B31D40622CD3}">
      <dgm:prSet/>
      <dgm:spPr/>
      <dgm:t>
        <a:bodyPr/>
        <a:lstStyle/>
        <a:p>
          <a:endParaRPr lang="zh-TW" altLang="en-US"/>
        </a:p>
      </dgm:t>
    </dgm:pt>
    <dgm:pt modelId="{300E337A-8E1E-4D77-97E2-B272C1600414}">
      <dgm:prSet custT="1"/>
      <dgm:spPr>
        <a:xfrm>
          <a:off x="108359" y="5825645"/>
          <a:ext cx="5070578" cy="1641219"/>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1800" baseline="0">
              <a:solidFill>
                <a:sysClr val="window" lastClr="FFFFFF"/>
              </a:solidFill>
              <a:latin typeface="標楷體" panose="03000509000000000000" pitchFamily="65" charset="-120"/>
              <a:ea typeface="標楷體" panose="03000509000000000000" pitchFamily="65" charset="-120"/>
              <a:cs typeface="+mn-cs"/>
            </a:rPr>
            <a:t>消防局、原民局、警察局、衛生局、環保局、</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文化局、農業處、民政處、工務處、建設處、</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人事處、主計處、財政處、計畫處、教育處、</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觀光處、地政處、社會及勞動處、新聞及行政處</a:t>
          </a:r>
        </a:p>
      </dgm:t>
    </dgm:pt>
    <dgm:pt modelId="{05DCB875-415D-4961-97AA-D507716FE220}" type="parTrans" cxnId="{F42D0FE7-C695-4C8B-9FA3-7E381A11F942}">
      <dgm:prSet/>
      <dgm:spPr>
        <a:xfrm>
          <a:off x="2597928" y="4626799"/>
          <a:ext cx="91440" cy="1198845"/>
        </a:xfr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301D2135-9268-4213-810E-BD46FE2F22FE}" type="sibTrans" cxnId="{F42D0FE7-C695-4C8B-9FA3-7E381A11F942}">
      <dgm:prSet/>
      <dgm:spPr/>
      <dgm:t>
        <a:bodyPr/>
        <a:lstStyle/>
        <a:p>
          <a:endParaRPr lang="zh-TW" altLang="en-US"/>
        </a:p>
      </dgm:t>
    </dgm:pt>
    <dgm:pt modelId="{3F812F70-843A-4491-9B5E-A24BDBAF6ACC}" type="pres">
      <dgm:prSet presAssocID="{5B213C59-0F61-4EE7-A557-811E532D976B}" presName="mainComposite" presStyleCnt="0">
        <dgm:presLayoutVars>
          <dgm:chPref val="1"/>
          <dgm:dir/>
          <dgm:animOne val="branch"/>
          <dgm:animLvl val="lvl"/>
          <dgm:resizeHandles val="exact"/>
        </dgm:presLayoutVars>
      </dgm:prSet>
      <dgm:spPr/>
      <dgm:t>
        <a:bodyPr/>
        <a:lstStyle/>
        <a:p>
          <a:endParaRPr lang="zh-TW" altLang="en-US"/>
        </a:p>
      </dgm:t>
    </dgm:pt>
    <dgm:pt modelId="{D3F56E42-7CDD-4451-AAC7-3971E6782481}" type="pres">
      <dgm:prSet presAssocID="{5B213C59-0F61-4EE7-A557-811E532D976B}" presName="hierFlow" presStyleCnt="0"/>
      <dgm:spPr/>
    </dgm:pt>
    <dgm:pt modelId="{FFA8891C-96B3-430F-990C-F5DFC785945D}" type="pres">
      <dgm:prSet presAssocID="{5B213C59-0F61-4EE7-A557-811E532D976B}" presName="hierChild1" presStyleCnt="0">
        <dgm:presLayoutVars>
          <dgm:chPref val="1"/>
          <dgm:animOne val="branch"/>
          <dgm:animLvl val="lvl"/>
        </dgm:presLayoutVars>
      </dgm:prSet>
      <dgm:spPr/>
    </dgm:pt>
    <dgm:pt modelId="{49580DA2-D7FD-4D0F-850C-3A557E5ADA0A}" type="pres">
      <dgm:prSet presAssocID="{14429EFB-4ED4-4590-ACE0-CC810FBC023A}" presName="Name14" presStyleCnt="0"/>
      <dgm:spPr/>
    </dgm:pt>
    <dgm:pt modelId="{361EDD0B-0F61-4433-95C0-251856A5AC63}" type="pres">
      <dgm:prSet presAssocID="{14429EFB-4ED4-4590-ACE0-CC810FBC023A}" presName="level1Shape" presStyleLbl="node0" presStyleIdx="0" presStyleCnt="1" custScaleX="36667" custScaleY="17639">
        <dgm:presLayoutVars>
          <dgm:chPref val="3"/>
        </dgm:presLayoutVars>
      </dgm:prSet>
      <dgm:spPr>
        <a:prstGeom prst="roundRect">
          <a:avLst>
            <a:gd name="adj" fmla="val 10000"/>
          </a:avLst>
        </a:prstGeom>
      </dgm:spPr>
      <dgm:t>
        <a:bodyPr/>
        <a:lstStyle/>
        <a:p>
          <a:endParaRPr lang="zh-TW" altLang="en-US"/>
        </a:p>
      </dgm:t>
    </dgm:pt>
    <dgm:pt modelId="{1A1AF2B6-B536-4269-B74C-F5D76BEEBC27}" type="pres">
      <dgm:prSet presAssocID="{14429EFB-4ED4-4590-ACE0-CC810FBC023A}" presName="hierChild2" presStyleCnt="0"/>
      <dgm:spPr/>
    </dgm:pt>
    <dgm:pt modelId="{C2A4C9CD-EA95-45DB-96EA-CA8BCE2710CF}" type="pres">
      <dgm:prSet presAssocID="{96C9DE3F-2904-4550-93F9-85DFFEDFB8DE}" presName="Name19" presStyleLbl="parChTrans1D2"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6190C1DB-8186-431C-A658-A625422A7593}" type="pres">
      <dgm:prSet presAssocID="{6B8827AB-D62F-4ABE-A803-0CA1769287AC}" presName="Name21" presStyleCnt="0"/>
      <dgm:spPr/>
    </dgm:pt>
    <dgm:pt modelId="{953547CF-B96A-4EAD-81F2-63989EB92A8E}" type="pres">
      <dgm:prSet presAssocID="{6B8827AB-D62F-4ABE-A803-0CA1769287AC}" presName="level2Shape" presStyleLbl="node2" presStyleIdx="0" presStyleCnt="1" custScaleX="36332" custScaleY="17705"/>
      <dgm:spPr>
        <a:prstGeom prst="roundRect">
          <a:avLst>
            <a:gd name="adj" fmla="val 10000"/>
          </a:avLst>
        </a:prstGeom>
      </dgm:spPr>
      <dgm:t>
        <a:bodyPr/>
        <a:lstStyle/>
        <a:p>
          <a:endParaRPr lang="zh-TW" altLang="en-US"/>
        </a:p>
      </dgm:t>
    </dgm:pt>
    <dgm:pt modelId="{759F6D8A-224A-4765-82C0-7195ADCB819F}" type="pres">
      <dgm:prSet presAssocID="{6B8827AB-D62F-4ABE-A803-0CA1769287AC}" presName="hierChild3" presStyleCnt="0"/>
      <dgm:spPr/>
    </dgm:pt>
    <dgm:pt modelId="{EDB2E70D-420E-4A3E-AB5E-FB88A3F25DE8}" type="pres">
      <dgm:prSet presAssocID="{83C41894-B90F-4114-B106-19A5219A8D8E}" presName="Name19" presStyleLbl="parChTrans1D3"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CA3E7B99-DD04-4161-83E7-8E6ADB2C5341}" type="pres">
      <dgm:prSet presAssocID="{3F43C85E-F966-44BC-9BF5-CBB776F36DBF}" presName="Name21" presStyleCnt="0"/>
      <dgm:spPr/>
    </dgm:pt>
    <dgm:pt modelId="{2A6684D7-8950-42B6-86F1-DC0392885D26}" type="pres">
      <dgm:prSet presAssocID="{3F43C85E-F966-44BC-9BF5-CBB776F36DBF}" presName="level2Shape" presStyleLbl="node3" presStyleIdx="0" presStyleCnt="1" custScaleX="45373" custScaleY="18257"/>
      <dgm:spPr>
        <a:prstGeom prst="roundRect">
          <a:avLst>
            <a:gd name="adj" fmla="val 10000"/>
          </a:avLst>
        </a:prstGeom>
      </dgm:spPr>
      <dgm:t>
        <a:bodyPr/>
        <a:lstStyle/>
        <a:p>
          <a:endParaRPr lang="zh-TW" altLang="en-US"/>
        </a:p>
      </dgm:t>
    </dgm:pt>
    <dgm:pt modelId="{79E7A400-CE57-4CB4-8CC8-AB85ACAA0067}" type="pres">
      <dgm:prSet presAssocID="{3F43C85E-F966-44BC-9BF5-CBB776F36DBF}" presName="hierChild3" presStyleCnt="0"/>
      <dgm:spPr/>
    </dgm:pt>
    <dgm:pt modelId="{34ABE885-22A3-4C8D-9D21-136AA92464AD}" type="pres">
      <dgm:prSet presAssocID="{05DCB875-415D-4961-97AA-D507716FE220}" presName="Name19" presStyleLbl="parChTrans1D4"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28C93900-1752-44A6-A928-7DE5A32406B4}" type="pres">
      <dgm:prSet presAssocID="{300E337A-8E1E-4D77-97E2-B272C1600414}" presName="Name21" presStyleCnt="0"/>
      <dgm:spPr/>
    </dgm:pt>
    <dgm:pt modelId="{6E98E17A-5D2C-4A83-B7B1-121DB6E09C86}" type="pres">
      <dgm:prSet presAssocID="{300E337A-8E1E-4D77-97E2-B272C1600414}" presName="level2Shape" presStyleLbl="node4" presStyleIdx="0" presStyleCnt="1" custScaleX="112788" custScaleY="54760"/>
      <dgm:spPr>
        <a:prstGeom prst="roundRect">
          <a:avLst>
            <a:gd name="adj" fmla="val 10000"/>
          </a:avLst>
        </a:prstGeom>
      </dgm:spPr>
      <dgm:t>
        <a:bodyPr/>
        <a:lstStyle/>
        <a:p>
          <a:endParaRPr lang="zh-TW" altLang="en-US"/>
        </a:p>
      </dgm:t>
    </dgm:pt>
    <dgm:pt modelId="{093BE1BE-8741-4396-A315-C07FADF07DF3}" type="pres">
      <dgm:prSet presAssocID="{300E337A-8E1E-4D77-97E2-B272C1600414}" presName="hierChild3" presStyleCnt="0"/>
      <dgm:spPr/>
    </dgm:pt>
    <dgm:pt modelId="{CD2C877F-443E-4B3E-90EE-3B68B9431CE4}" type="pres">
      <dgm:prSet presAssocID="{5B213C59-0F61-4EE7-A557-811E532D976B}" presName="bgShapesFlow" presStyleCnt="0"/>
      <dgm:spPr/>
    </dgm:pt>
  </dgm:ptLst>
  <dgm:cxnLst>
    <dgm:cxn modelId="{3538657F-137B-4960-9497-41461D61FC21}" type="presOf" srcId="{14429EFB-4ED4-4590-ACE0-CC810FBC023A}" destId="{361EDD0B-0F61-4433-95C0-251856A5AC63}" srcOrd="0" destOrd="0" presId="urn:microsoft.com/office/officeart/2005/8/layout/hierarchy6"/>
    <dgm:cxn modelId="{F7ACDDFF-9367-4250-AFCE-D0A0D7824E54}" type="presOf" srcId="{3F43C85E-F966-44BC-9BF5-CBB776F36DBF}" destId="{2A6684D7-8950-42B6-86F1-DC0392885D26}" srcOrd="0" destOrd="0" presId="urn:microsoft.com/office/officeart/2005/8/layout/hierarchy6"/>
    <dgm:cxn modelId="{56A653B6-5E7D-4DFC-8C3E-E42A77038A04}" type="presOf" srcId="{300E337A-8E1E-4D77-97E2-B272C1600414}" destId="{6E98E17A-5D2C-4A83-B7B1-121DB6E09C86}" srcOrd="0" destOrd="0" presId="urn:microsoft.com/office/officeart/2005/8/layout/hierarchy6"/>
    <dgm:cxn modelId="{C98F9CA0-673E-439D-8ADF-D51D84763BED}" type="presOf" srcId="{96C9DE3F-2904-4550-93F9-85DFFEDFB8DE}" destId="{C2A4C9CD-EA95-45DB-96EA-CA8BCE2710CF}" srcOrd="0" destOrd="0" presId="urn:microsoft.com/office/officeart/2005/8/layout/hierarchy6"/>
    <dgm:cxn modelId="{F42D0FE7-C695-4C8B-9FA3-7E381A11F942}" srcId="{3F43C85E-F966-44BC-9BF5-CBB776F36DBF}" destId="{300E337A-8E1E-4D77-97E2-B272C1600414}" srcOrd="0" destOrd="0" parTransId="{05DCB875-415D-4961-97AA-D507716FE220}" sibTransId="{301D2135-9268-4213-810E-BD46FE2F22FE}"/>
    <dgm:cxn modelId="{D546D84D-8ADE-4F93-9388-D1EC282539DB}" srcId="{14429EFB-4ED4-4590-ACE0-CC810FBC023A}" destId="{6B8827AB-D62F-4ABE-A803-0CA1769287AC}" srcOrd="0" destOrd="0" parTransId="{96C9DE3F-2904-4550-93F9-85DFFEDFB8DE}" sibTransId="{07C3B5B3-6BB8-44D6-A2E5-9BD0E1131A6E}"/>
    <dgm:cxn modelId="{55D7F439-70D2-4DFD-91F0-703F9E8D9779}" type="presOf" srcId="{05DCB875-415D-4961-97AA-D507716FE220}" destId="{34ABE885-22A3-4C8D-9D21-136AA92464AD}" srcOrd="0" destOrd="0" presId="urn:microsoft.com/office/officeart/2005/8/layout/hierarchy6"/>
    <dgm:cxn modelId="{E7CC8CEA-48F6-4D51-910C-6FA2FE871A42}" type="presOf" srcId="{83C41894-B90F-4114-B106-19A5219A8D8E}" destId="{EDB2E70D-420E-4A3E-AB5E-FB88A3F25DE8}" srcOrd="0" destOrd="0" presId="urn:microsoft.com/office/officeart/2005/8/layout/hierarchy6"/>
    <dgm:cxn modelId="{7F509BD0-7E29-4008-A799-B31D40622CD3}" srcId="{5B213C59-0F61-4EE7-A557-811E532D976B}" destId="{14429EFB-4ED4-4590-ACE0-CC810FBC023A}" srcOrd="0" destOrd="0" parTransId="{9AE3A39E-380C-459C-BE3A-5B32A43B452C}" sibTransId="{4102854E-B96A-4C55-BDBE-FA5C9C3609B8}"/>
    <dgm:cxn modelId="{1F209E52-668C-4F40-A324-6FE32B5DFE90}" type="presOf" srcId="{6B8827AB-D62F-4ABE-A803-0CA1769287AC}" destId="{953547CF-B96A-4EAD-81F2-63989EB92A8E}" srcOrd="0" destOrd="0" presId="urn:microsoft.com/office/officeart/2005/8/layout/hierarchy6"/>
    <dgm:cxn modelId="{08BD2FFB-ACEC-4C70-847C-26878A648351}" srcId="{6B8827AB-D62F-4ABE-A803-0CA1769287AC}" destId="{3F43C85E-F966-44BC-9BF5-CBB776F36DBF}" srcOrd="0" destOrd="0" parTransId="{83C41894-B90F-4114-B106-19A5219A8D8E}" sibTransId="{B3C39B7E-1947-42FF-9AC1-025F24B0B1F5}"/>
    <dgm:cxn modelId="{44971E4A-EA8C-450E-AA6D-319EC029CD68}" type="presOf" srcId="{5B213C59-0F61-4EE7-A557-811E532D976B}" destId="{3F812F70-843A-4491-9B5E-A24BDBAF6ACC}" srcOrd="0" destOrd="0" presId="urn:microsoft.com/office/officeart/2005/8/layout/hierarchy6"/>
    <dgm:cxn modelId="{5AE07378-9D78-4FBB-A331-459DFCE9001F}" type="presParOf" srcId="{3F812F70-843A-4491-9B5E-A24BDBAF6ACC}" destId="{D3F56E42-7CDD-4451-AAC7-3971E6782481}" srcOrd="0" destOrd="0" presId="urn:microsoft.com/office/officeart/2005/8/layout/hierarchy6"/>
    <dgm:cxn modelId="{FCD66657-B607-4472-8441-34EA8AAD8E5B}" type="presParOf" srcId="{D3F56E42-7CDD-4451-AAC7-3971E6782481}" destId="{FFA8891C-96B3-430F-990C-F5DFC785945D}" srcOrd="0" destOrd="0" presId="urn:microsoft.com/office/officeart/2005/8/layout/hierarchy6"/>
    <dgm:cxn modelId="{5109DC19-E782-46A5-A42D-225AD63B2D97}" type="presParOf" srcId="{FFA8891C-96B3-430F-990C-F5DFC785945D}" destId="{49580DA2-D7FD-4D0F-850C-3A557E5ADA0A}" srcOrd="0" destOrd="0" presId="urn:microsoft.com/office/officeart/2005/8/layout/hierarchy6"/>
    <dgm:cxn modelId="{AE973714-D6D8-40DB-A918-C62A074F594B}" type="presParOf" srcId="{49580DA2-D7FD-4D0F-850C-3A557E5ADA0A}" destId="{361EDD0B-0F61-4433-95C0-251856A5AC63}" srcOrd="0" destOrd="0" presId="urn:microsoft.com/office/officeart/2005/8/layout/hierarchy6"/>
    <dgm:cxn modelId="{45E0D925-5DE2-4B15-97A9-D4DB01969EE2}" type="presParOf" srcId="{49580DA2-D7FD-4D0F-850C-3A557E5ADA0A}" destId="{1A1AF2B6-B536-4269-B74C-F5D76BEEBC27}" srcOrd="1" destOrd="0" presId="urn:microsoft.com/office/officeart/2005/8/layout/hierarchy6"/>
    <dgm:cxn modelId="{B32637D5-C85B-4176-A98F-0BA2C63B7E13}" type="presParOf" srcId="{1A1AF2B6-B536-4269-B74C-F5D76BEEBC27}" destId="{C2A4C9CD-EA95-45DB-96EA-CA8BCE2710CF}" srcOrd="0" destOrd="0" presId="urn:microsoft.com/office/officeart/2005/8/layout/hierarchy6"/>
    <dgm:cxn modelId="{3ABA6081-5877-48A6-AC78-E589A49E2389}" type="presParOf" srcId="{1A1AF2B6-B536-4269-B74C-F5D76BEEBC27}" destId="{6190C1DB-8186-431C-A658-A625422A7593}" srcOrd="1" destOrd="0" presId="urn:microsoft.com/office/officeart/2005/8/layout/hierarchy6"/>
    <dgm:cxn modelId="{2C12AD0C-B1E0-4899-A689-60AA3AAE21BC}" type="presParOf" srcId="{6190C1DB-8186-431C-A658-A625422A7593}" destId="{953547CF-B96A-4EAD-81F2-63989EB92A8E}" srcOrd="0" destOrd="0" presId="urn:microsoft.com/office/officeart/2005/8/layout/hierarchy6"/>
    <dgm:cxn modelId="{0BA998C3-78E7-4702-8CC9-6341E0AA3FFB}" type="presParOf" srcId="{6190C1DB-8186-431C-A658-A625422A7593}" destId="{759F6D8A-224A-4765-82C0-7195ADCB819F}" srcOrd="1" destOrd="0" presId="urn:microsoft.com/office/officeart/2005/8/layout/hierarchy6"/>
    <dgm:cxn modelId="{7647DF0E-7865-4B2A-A970-A55696542923}" type="presParOf" srcId="{759F6D8A-224A-4765-82C0-7195ADCB819F}" destId="{EDB2E70D-420E-4A3E-AB5E-FB88A3F25DE8}" srcOrd="0" destOrd="0" presId="urn:microsoft.com/office/officeart/2005/8/layout/hierarchy6"/>
    <dgm:cxn modelId="{06AD5B34-96AA-406C-A78F-E61FC92FAC38}" type="presParOf" srcId="{759F6D8A-224A-4765-82C0-7195ADCB819F}" destId="{CA3E7B99-DD04-4161-83E7-8E6ADB2C5341}" srcOrd="1" destOrd="0" presId="urn:microsoft.com/office/officeart/2005/8/layout/hierarchy6"/>
    <dgm:cxn modelId="{6B545EB6-C372-4CDC-AD20-E0162D1D8FC0}" type="presParOf" srcId="{CA3E7B99-DD04-4161-83E7-8E6ADB2C5341}" destId="{2A6684D7-8950-42B6-86F1-DC0392885D26}" srcOrd="0" destOrd="0" presId="urn:microsoft.com/office/officeart/2005/8/layout/hierarchy6"/>
    <dgm:cxn modelId="{2438667D-B506-4007-823C-4607C2A385F1}" type="presParOf" srcId="{CA3E7B99-DD04-4161-83E7-8E6ADB2C5341}" destId="{79E7A400-CE57-4CB4-8CC8-AB85ACAA0067}" srcOrd="1" destOrd="0" presId="urn:microsoft.com/office/officeart/2005/8/layout/hierarchy6"/>
    <dgm:cxn modelId="{CB03DD06-A3F4-42C9-817E-50C4251EA6D6}" type="presParOf" srcId="{79E7A400-CE57-4CB4-8CC8-AB85ACAA0067}" destId="{34ABE885-22A3-4C8D-9D21-136AA92464AD}" srcOrd="0" destOrd="0" presId="urn:microsoft.com/office/officeart/2005/8/layout/hierarchy6"/>
    <dgm:cxn modelId="{F392328B-450E-4638-A263-AEC604892FCB}" type="presParOf" srcId="{79E7A400-CE57-4CB4-8CC8-AB85ACAA0067}" destId="{28C93900-1752-44A6-A928-7DE5A32406B4}" srcOrd="1" destOrd="0" presId="urn:microsoft.com/office/officeart/2005/8/layout/hierarchy6"/>
    <dgm:cxn modelId="{7BA1FDE1-1517-471B-AFC0-8A90D0E4DC2A}" type="presParOf" srcId="{28C93900-1752-44A6-A928-7DE5A32406B4}" destId="{6E98E17A-5D2C-4A83-B7B1-121DB6E09C86}" srcOrd="0" destOrd="0" presId="urn:microsoft.com/office/officeart/2005/8/layout/hierarchy6"/>
    <dgm:cxn modelId="{6733E26E-2CF5-4E81-95D4-607248E761A2}" type="presParOf" srcId="{28C93900-1752-44A6-A928-7DE5A32406B4}" destId="{093BE1BE-8741-4396-A315-C07FADF07DF3}" srcOrd="1" destOrd="0" presId="urn:microsoft.com/office/officeart/2005/8/layout/hierarchy6"/>
    <dgm:cxn modelId="{DAAEEA2F-9197-4E9F-80B1-9EFB413C67DD}" type="presParOf" srcId="{3F812F70-843A-4491-9B5E-A24BDBAF6ACC}" destId="{CD2C877F-443E-4B3E-90EE-3B68B9431CE4}" srcOrd="1" destOrd="0" presId="urn:microsoft.com/office/officeart/2005/8/layout/hierarchy6"/>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61EDD0B-0F61-4433-95C0-251856A5AC63}">
      <dsp:nvSpPr>
        <dsp:cNvPr id="0" name=""/>
        <dsp:cNvSpPr/>
      </dsp:nvSpPr>
      <dsp:spPr>
        <a:xfrm>
          <a:off x="1814965" y="621202"/>
          <a:ext cx="1644379" cy="527362"/>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a:solidFill>
                <a:sysClr val="window" lastClr="FFFFFF"/>
              </a:solidFill>
              <a:latin typeface="標楷體" panose="03000509000000000000" pitchFamily="65" charset="-120"/>
              <a:ea typeface="標楷體" panose="03000509000000000000" pitchFamily="65" charset="-120"/>
              <a:cs typeface="+mn-cs"/>
            </a:rPr>
            <a:t>主任</a:t>
          </a:r>
        </a:p>
      </dsp:txBody>
      <dsp:txXfrm>
        <a:off x="1814965" y="621202"/>
        <a:ext cx="1644379" cy="527362"/>
      </dsp:txXfrm>
    </dsp:sp>
    <dsp:sp modelId="{C2A4C9CD-EA95-45DB-96EA-CA8BCE2710CF}">
      <dsp:nvSpPr>
        <dsp:cNvPr id="0" name=""/>
        <dsp:cNvSpPr/>
      </dsp:nvSpPr>
      <dsp:spPr>
        <a:xfrm>
          <a:off x="2591435" y="1148564"/>
          <a:ext cx="91440" cy="1195901"/>
        </a:xfrm>
        <a:custGeom>
          <a:avLst/>
          <a:gdLst/>
          <a:ahLst/>
          <a:cxnLst/>
          <a:rect l="0" t="0" r="0" b="0"/>
          <a:pathLst>
            <a:path>
              <a:moveTo>
                <a:pt x="45720" y="0"/>
              </a:moveTo>
              <a:lnTo>
                <a:pt x="45720" y="1198845"/>
              </a:lnTo>
            </a:path>
          </a:pathLst>
        </a:custGeom>
        <a:noFill/>
        <a:ln w="25400" cap="flat" cmpd="sng" algn="ctr">
          <a:solidFill>
            <a:srgbClr val="4F81BD">
              <a:shade val="6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53547CF-B96A-4EAD-81F2-63989EB92A8E}">
      <dsp:nvSpPr>
        <dsp:cNvPr id="0" name=""/>
        <dsp:cNvSpPr/>
      </dsp:nvSpPr>
      <dsp:spPr>
        <a:xfrm>
          <a:off x="1822477" y="2344465"/>
          <a:ext cx="1629355" cy="529335"/>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kern="1200">
              <a:solidFill>
                <a:sysClr val="window" lastClr="FFFFFF"/>
              </a:solidFill>
              <a:latin typeface="標楷體" panose="03000509000000000000" pitchFamily="65" charset="-120"/>
              <a:ea typeface="標楷體" panose="03000509000000000000" pitchFamily="65" charset="-120"/>
              <a:cs typeface="+mn-cs"/>
            </a:rPr>
            <a:t>副主任</a:t>
          </a:r>
        </a:p>
      </dsp:txBody>
      <dsp:txXfrm>
        <a:off x="1822477" y="2344465"/>
        <a:ext cx="1629355" cy="529335"/>
      </dsp:txXfrm>
    </dsp:sp>
    <dsp:sp modelId="{EDB2E70D-420E-4A3E-AB5E-FB88A3F25DE8}">
      <dsp:nvSpPr>
        <dsp:cNvPr id="0" name=""/>
        <dsp:cNvSpPr/>
      </dsp:nvSpPr>
      <dsp:spPr>
        <a:xfrm>
          <a:off x="2591435" y="2873801"/>
          <a:ext cx="91440" cy="1195901"/>
        </a:xfrm>
        <a:custGeom>
          <a:avLst/>
          <a:gdLst/>
          <a:ahLst/>
          <a:cxnLst/>
          <a:rect l="0" t="0" r="0" b="0"/>
          <a:pathLst>
            <a:path>
              <a:moveTo>
                <a:pt x="45720" y="0"/>
              </a:moveTo>
              <a:lnTo>
                <a:pt x="45720" y="1198845"/>
              </a:lnTo>
            </a:path>
          </a:pathLst>
        </a:custGeo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A6684D7-8950-42B6-86F1-DC0392885D26}">
      <dsp:nvSpPr>
        <dsp:cNvPr id="0" name=""/>
        <dsp:cNvSpPr/>
      </dsp:nvSpPr>
      <dsp:spPr>
        <a:xfrm>
          <a:off x="1619749" y="4069702"/>
          <a:ext cx="2034810" cy="545839"/>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kern="1200">
              <a:solidFill>
                <a:sysClr val="window" lastClr="FFFFFF"/>
              </a:solidFill>
              <a:latin typeface="標楷體" panose="03000509000000000000" pitchFamily="65" charset="-120"/>
              <a:ea typeface="標楷體" panose="03000509000000000000" pitchFamily="65" charset="-120"/>
              <a:cs typeface="+mn-cs"/>
            </a:rPr>
            <a:t>執行秘書</a:t>
          </a:r>
        </a:p>
      </dsp:txBody>
      <dsp:txXfrm>
        <a:off x="1619749" y="4069702"/>
        <a:ext cx="2034810" cy="545839"/>
      </dsp:txXfrm>
    </dsp:sp>
    <dsp:sp modelId="{34ABE885-22A3-4C8D-9D21-136AA92464AD}">
      <dsp:nvSpPr>
        <dsp:cNvPr id="0" name=""/>
        <dsp:cNvSpPr/>
      </dsp:nvSpPr>
      <dsp:spPr>
        <a:xfrm>
          <a:off x="2591435" y="4615541"/>
          <a:ext cx="91440" cy="1195901"/>
        </a:xfrm>
        <a:custGeom>
          <a:avLst/>
          <a:gdLst/>
          <a:ahLst/>
          <a:cxnLst/>
          <a:rect l="0" t="0" r="0" b="0"/>
          <a:pathLst>
            <a:path>
              <a:moveTo>
                <a:pt x="45720" y="0"/>
              </a:moveTo>
              <a:lnTo>
                <a:pt x="45720" y="1198845"/>
              </a:lnTo>
            </a:path>
          </a:pathLst>
        </a:custGeo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E98E17A-5D2C-4A83-B7B1-121DB6E09C86}">
      <dsp:nvSpPr>
        <dsp:cNvPr id="0" name=""/>
        <dsp:cNvSpPr/>
      </dsp:nvSpPr>
      <dsp:spPr>
        <a:xfrm>
          <a:off x="108093" y="5811443"/>
          <a:ext cx="5058123" cy="1637188"/>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消防局、原民局、警察局、衛生局、環保局、</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文化局、農業處、民政處、工務處、建設處、</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人事處、主計處、財政處、計畫處、教育處、</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觀光處、地政處、社會及勞動處、新聞及行政處</a:t>
          </a:r>
        </a:p>
      </dsp:txBody>
      <dsp:txXfrm>
        <a:off x="108093" y="5811443"/>
        <a:ext cx="5058123" cy="163718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ntfd340</dc:creator>
  <cp:lastModifiedBy>USER</cp:lastModifiedBy>
  <cp:revision>4</cp:revision>
  <dcterms:created xsi:type="dcterms:W3CDTF">2019-02-18T06:42:00Z</dcterms:created>
  <dcterms:modified xsi:type="dcterms:W3CDTF">2019-02-18T06:52:00Z</dcterms:modified>
</cp:coreProperties>
</file>