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6B2" w:rsidRPr="004F2368" w:rsidRDefault="009816B2" w:rsidP="008C55BE">
      <w:pPr>
        <w:jc w:val="center"/>
        <w:rPr>
          <w:rFonts w:ascii="標楷體" w:eastAsia="標楷體" w:hAnsi="標楷體"/>
          <w:b/>
          <w:sz w:val="32"/>
          <w:szCs w:val="32"/>
        </w:rPr>
      </w:pPr>
      <w:r w:rsidRPr="004F2368">
        <w:rPr>
          <w:rFonts w:ascii="標楷體" w:eastAsia="標楷體" w:hAnsi="標楷體" w:hint="eastAsia"/>
          <w:b/>
          <w:sz w:val="32"/>
          <w:szCs w:val="32"/>
        </w:rPr>
        <w:t>南投縣政府</w:t>
      </w:r>
      <w:r w:rsidR="00760082" w:rsidRPr="004F2368">
        <w:rPr>
          <w:rFonts w:ascii="標楷體" w:eastAsia="標楷體" w:hAnsi="標楷體" w:hint="eastAsia"/>
          <w:b/>
          <w:sz w:val="32"/>
          <w:szCs w:val="32"/>
        </w:rPr>
        <w:t>文化局</w:t>
      </w:r>
      <w:r w:rsidRPr="004F2368">
        <w:rPr>
          <w:rFonts w:ascii="標楷體" w:eastAsia="標楷體" w:hAnsi="標楷體" w:hint="eastAsia"/>
          <w:b/>
          <w:sz w:val="32"/>
          <w:szCs w:val="32"/>
        </w:rPr>
        <w:t>勞工退休準備金監督委員會設置要點</w:t>
      </w:r>
    </w:p>
    <w:p w:rsidR="004F2368" w:rsidRDefault="008E59EB" w:rsidP="004F2368">
      <w:pPr>
        <w:wordWrap w:val="0"/>
        <w:adjustRightInd w:val="0"/>
        <w:jc w:val="right"/>
        <w:rPr>
          <w:rFonts w:ascii="標楷體" w:eastAsia="標楷體" w:hAnsi="標楷體"/>
          <w:bCs/>
        </w:rPr>
      </w:pPr>
      <w:r>
        <w:rPr>
          <w:rFonts w:ascii="標楷體" w:eastAsia="標楷體" w:hAnsi="標楷體" w:hint="eastAsia"/>
          <w:b/>
          <w:sz w:val="28"/>
          <w:szCs w:val="28"/>
        </w:rPr>
        <w:t xml:space="preserve">                                    </w:t>
      </w:r>
      <w:r w:rsidR="004F2368" w:rsidRPr="00572F8E">
        <w:rPr>
          <w:rFonts w:ascii="標楷體" w:eastAsia="標楷體" w:hAnsi="標楷體" w:hint="eastAsia"/>
          <w:bCs/>
        </w:rPr>
        <w:t>中華民國</w:t>
      </w:r>
      <w:r w:rsidR="004F2368">
        <w:rPr>
          <w:rFonts w:ascii="標楷體" w:eastAsia="標楷體" w:hAnsi="標楷體" w:hint="eastAsia"/>
          <w:bCs/>
        </w:rPr>
        <w:t>103年6月2</w:t>
      </w:r>
      <w:r w:rsidR="003B5600">
        <w:rPr>
          <w:rFonts w:ascii="標楷體" w:eastAsia="標楷體" w:hAnsi="標楷體" w:hint="eastAsia"/>
          <w:bCs/>
        </w:rPr>
        <w:t>6</w:t>
      </w:r>
      <w:r w:rsidR="004F2368">
        <w:rPr>
          <w:rFonts w:ascii="標楷體" w:eastAsia="標楷體" w:hAnsi="標楷體" w:hint="eastAsia"/>
          <w:bCs/>
        </w:rPr>
        <w:t>日</w:t>
      </w:r>
    </w:p>
    <w:p w:rsidR="004F2368" w:rsidRPr="00572F8E" w:rsidRDefault="00B5283E" w:rsidP="004F2368">
      <w:pPr>
        <w:adjustRightInd w:val="0"/>
        <w:jc w:val="right"/>
        <w:rPr>
          <w:rFonts w:ascii="標楷體" w:eastAsia="標楷體" w:hAnsi="標楷體"/>
          <w:bCs/>
        </w:rPr>
      </w:pPr>
      <w:r w:rsidRPr="00B5283E">
        <w:rPr>
          <w:rFonts w:ascii="標楷體" w:eastAsia="標楷體" w:hAnsi="標楷體"/>
          <w:bCs/>
        </w:rPr>
        <w:t>府文行字第1030003957號</w:t>
      </w:r>
      <w:r w:rsidR="004F2368">
        <w:rPr>
          <w:rFonts w:ascii="標楷體" w:eastAsia="標楷體" w:hAnsi="標楷體" w:hint="eastAsia"/>
          <w:bCs/>
        </w:rPr>
        <w:t>函頒</w:t>
      </w:r>
      <w:r w:rsidR="003B5600">
        <w:rPr>
          <w:rFonts w:ascii="標楷體" w:eastAsia="標楷體" w:hAnsi="標楷體" w:hint="eastAsia"/>
          <w:bCs/>
        </w:rPr>
        <w:t>修正</w:t>
      </w:r>
    </w:p>
    <w:p w:rsidR="008E59EB" w:rsidRPr="004F2368" w:rsidRDefault="008E59EB">
      <w:pPr>
        <w:rPr>
          <w:rFonts w:ascii="標楷體" w:eastAsia="標楷體" w:hAnsi="標楷體"/>
          <w:b/>
          <w:szCs w:val="24"/>
        </w:rPr>
      </w:pPr>
    </w:p>
    <w:p w:rsidR="00994F17" w:rsidRPr="008C55BE" w:rsidRDefault="00994F17" w:rsidP="008C55BE">
      <w:pPr>
        <w:pStyle w:val="a9"/>
        <w:rPr>
          <w:sz w:val="28"/>
          <w:szCs w:val="28"/>
        </w:rPr>
      </w:pPr>
      <w:r w:rsidRPr="008C55BE">
        <w:rPr>
          <w:rFonts w:hint="eastAsia"/>
          <w:sz w:val="28"/>
          <w:szCs w:val="28"/>
        </w:rPr>
        <w:t>一、本要點依事業單位勞工退休準備金監督委員會組織準則之規定訂定之。</w:t>
      </w:r>
    </w:p>
    <w:p w:rsidR="00994F17" w:rsidRPr="008C55BE" w:rsidRDefault="00994F17" w:rsidP="008C55BE">
      <w:pPr>
        <w:pStyle w:val="a9"/>
        <w:rPr>
          <w:sz w:val="28"/>
          <w:szCs w:val="28"/>
        </w:rPr>
      </w:pPr>
      <w:r w:rsidRPr="008C55BE">
        <w:rPr>
          <w:rFonts w:hint="eastAsia"/>
          <w:sz w:val="28"/>
          <w:szCs w:val="28"/>
        </w:rPr>
        <w:t>二、本會名稱</w:t>
      </w:r>
      <w:r w:rsidR="009E26CD">
        <w:rPr>
          <w:rFonts w:hint="eastAsia"/>
          <w:sz w:val="28"/>
          <w:szCs w:val="28"/>
        </w:rPr>
        <w:t>：</w:t>
      </w:r>
      <w:r w:rsidRPr="008C55BE">
        <w:rPr>
          <w:rFonts w:hint="eastAsia"/>
          <w:sz w:val="28"/>
          <w:szCs w:val="28"/>
        </w:rPr>
        <w:t>南投縣政府文化局勞工退休準備金監督委員會</w:t>
      </w:r>
      <w:r w:rsidR="008C55BE">
        <w:rPr>
          <w:rFonts w:hint="eastAsia"/>
          <w:sz w:val="28"/>
          <w:szCs w:val="28"/>
        </w:rPr>
        <w:t>。</w:t>
      </w:r>
    </w:p>
    <w:p w:rsidR="00994F17" w:rsidRPr="008C55BE" w:rsidRDefault="00994F17" w:rsidP="008C55BE">
      <w:pPr>
        <w:pStyle w:val="a9"/>
        <w:rPr>
          <w:sz w:val="28"/>
          <w:szCs w:val="28"/>
        </w:rPr>
      </w:pPr>
      <w:r w:rsidRPr="008C55BE">
        <w:rPr>
          <w:rFonts w:hint="eastAsia"/>
          <w:sz w:val="28"/>
          <w:szCs w:val="28"/>
        </w:rPr>
        <w:t>三、本會會址</w:t>
      </w:r>
      <w:r w:rsidR="009E26CD">
        <w:rPr>
          <w:rFonts w:hint="eastAsia"/>
          <w:sz w:val="28"/>
          <w:szCs w:val="28"/>
        </w:rPr>
        <w:t>：</w:t>
      </w:r>
      <w:r w:rsidRPr="008C55BE">
        <w:rPr>
          <w:rFonts w:hint="eastAsia"/>
          <w:sz w:val="28"/>
          <w:szCs w:val="28"/>
        </w:rPr>
        <w:t>南投市建國路一三五號。</w:t>
      </w:r>
    </w:p>
    <w:p w:rsidR="00994F17" w:rsidRPr="008C55BE" w:rsidRDefault="00994F17" w:rsidP="008C55BE">
      <w:pPr>
        <w:pStyle w:val="a9"/>
        <w:rPr>
          <w:sz w:val="28"/>
          <w:szCs w:val="28"/>
        </w:rPr>
      </w:pPr>
      <w:r w:rsidRPr="008C55BE">
        <w:rPr>
          <w:rFonts w:hint="eastAsia"/>
          <w:sz w:val="28"/>
          <w:szCs w:val="28"/>
        </w:rPr>
        <w:t>四、本會組織</w:t>
      </w:r>
      <w:r w:rsidR="009E26CD">
        <w:rPr>
          <w:rFonts w:hint="eastAsia"/>
          <w:sz w:val="28"/>
          <w:szCs w:val="28"/>
        </w:rPr>
        <w:t>：</w:t>
      </w:r>
      <w:r w:rsidRPr="008C55BE">
        <w:rPr>
          <w:rFonts w:hint="eastAsia"/>
          <w:sz w:val="28"/>
          <w:szCs w:val="28"/>
        </w:rPr>
        <w:t>本會置委員三人，其中代表雇主委員一人，由雇主指派之；代表勞方委員二人，勞方代表候補委員一人，由勞工直接選舉之。</w:t>
      </w:r>
    </w:p>
    <w:p w:rsidR="008C55BE" w:rsidRPr="008C55BE" w:rsidRDefault="008C55BE" w:rsidP="008C55BE">
      <w:pPr>
        <w:pStyle w:val="a9"/>
        <w:rPr>
          <w:sz w:val="28"/>
          <w:szCs w:val="28"/>
        </w:rPr>
      </w:pPr>
      <w:r w:rsidRPr="008C55BE">
        <w:rPr>
          <w:rFonts w:hint="eastAsia"/>
          <w:sz w:val="28"/>
          <w:szCs w:val="28"/>
        </w:rPr>
        <w:t>五、本會置主任委員一人綜理會務，由雇主委員擔任；副主任委員襄助處理會務，由勞工委員中推選。</w:t>
      </w:r>
    </w:p>
    <w:p w:rsidR="008C55BE" w:rsidRPr="008C55BE" w:rsidRDefault="008C55BE" w:rsidP="008C55BE">
      <w:pPr>
        <w:pStyle w:val="a9"/>
        <w:rPr>
          <w:sz w:val="28"/>
          <w:szCs w:val="28"/>
        </w:rPr>
      </w:pPr>
      <w:r w:rsidRPr="008C55BE">
        <w:rPr>
          <w:rFonts w:hint="eastAsia"/>
          <w:sz w:val="28"/>
          <w:szCs w:val="28"/>
        </w:rPr>
        <w:t>六、本會主任委員、副主任委員及委員任期均為三年，勞工委員連選得連任。但連任之人數不得超過二分之一。雇主委員連派得連任</w:t>
      </w:r>
      <w:r>
        <w:rPr>
          <w:rFonts w:hint="eastAsia"/>
          <w:sz w:val="28"/>
          <w:szCs w:val="28"/>
        </w:rPr>
        <w:t>，</w:t>
      </w:r>
      <w:r w:rsidRPr="008C55BE">
        <w:rPr>
          <w:rFonts w:hint="eastAsia"/>
          <w:sz w:val="28"/>
          <w:szCs w:val="28"/>
        </w:rPr>
        <w:t>得依其職務變動時改派之。</w:t>
      </w:r>
    </w:p>
    <w:p w:rsidR="008C55BE" w:rsidRPr="008C55BE" w:rsidRDefault="008C55BE" w:rsidP="008C55BE">
      <w:pPr>
        <w:pStyle w:val="a9"/>
        <w:rPr>
          <w:sz w:val="28"/>
          <w:szCs w:val="28"/>
        </w:rPr>
      </w:pPr>
      <w:r w:rsidRPr="008C55BE">
        <w:rPr>
          <w:rFonts w:hint="eastAsia"/>
          <w:sz w:val="28"/>
          <w:szCs w:val="28"/>
        </w:rPr>
        <w:t>七、本會委員為義務職，並視實際需要置執行秘書一人，由雇方派員兼任，處理一切經常性會務。</w:t>
      </w:r>
    </w:p>
    <w:p w:rsidR="008C55BE" w:rsidRPr="008C55BE" w:rsidRDefault="008C55BE" w:rsidP="008C55BE">
      <w:pPr>
        <w:spacing w:line="400" w:lineRule="exact"/>
        <w:ind w:left="560" w:hangingChars="200" w:hanging="560"/>
        <w:rPr>
          <w:rFonts w:ascii="標楷體" w:eastAsia="標楷體" w:hAnsi="標楷體" w:cs="Times New Roman"/>
          <w:snapToGrid w:val="0"/>
          <w:color w:val="000000"/>
          <w:kern w:val="0"/>
          <w:sz w:val="28"/>
          <w:szCs w:val="28"/>
        </w:rPr>
      </w:pPr>
      <w:r w:rsidRPr="008C55BE">
        <w:rPr>
          <w:rFonts w:ascii="標楷體" w:eastAsia="標楷體" w:hAnsi="標楷體" w:cs="Times New Roman" w:hint="eastAsia"/>
          <w:snapToGrid w:val="0"/>
          <w:color w:val="000000"/>
          <w:kern w:val="0"/>
          <w:sz w:val="28"/>
          <w:szCs w:val="28"/>
        </w:rPr>
        <w:t>八、本會任務如下</w:t>
      </w:r>
      <w:r w:rsidR="009E26CD">
        <w:rPr>
          <w:rFonts w:ascii="標楷體" w:eastAsia="標楷體" w:hAnsi="標楷體" w:cs="Times New Roman" w:hint="eastAsia"/>
          <w:snapToGrid w:val="0"/>
          <w:color w:val="000000"/>
          <w:kern w:val="0"/>
          <w:sz w:val="28"/>
          <w:szCs w:val="28"/>
        </w:rPr>
        <w:t>：</w:t>
      </w:r>
    </w:p>
    <w:p w:rsidR="008C55BE" w:rsidRPr="008C55BE" w:rsidRDefault="008C55BE" w:rsidP="00CA2598">
      <w:pPr>
        <w:spacing w:line="400" w:lineRule="exact"/>
        <w:ind w:left="560" w:hangingChars="200" w:hanging="560"/>
        <w:rPr>
          <w:rFonts w:ascii="標楷體" w:eastAsia="標楷體" w:hAnsi="標楷體" w:cs="Times New Roman"/>
          <w:snapToGrid w:val="0"/>
          <w:color w:val="000000"/>
          <w:kern w:val="0"/>
          <w:sz w:val="28"/>
          <w:szCs w:val="28"/>
        </w:rPr>
      </w:pPr>
      <w:r w:rsidRPr="008C55BE">
        <w:rPr>
          <w:rFonts w:ascii="標楷體" w:eastAsia="標楷體" w:hAnsi="標楷體" w:cs="Times New Roman" w:hint="eastAsia"/>
          <w:snapToGrid w:val="0"/>
          <w:color w:val="000000"/>
          <w:kern w:val="0"/>
          <w:sz w:val="28"/>
          <w:szCs w:val="28"/>
        </w:rPr>
        <w:t xml:space="preserve">  (一)關於勞工退休準備金暫停提撥之審議事項。</w:t>
      </w:r>
    </w:p>
    <w:p w:rsidR="008C55BE" w:rsidRPr="008C55BE" w:rsidRDefault="008C55BE" w:rsidP="008C55BE">
      <w:pPr>
        <w:spacing w:line="400" w:lineRule="exact"/>
        <w:ind w:left="840" w:hangingChars="300" w:hanging="840"/>
        <w:rPr>
          <w:rFonts w:ascii="標楷體" w:eastAsia="標楷體" w:hAnsi="標楷體" w:cs="Times New Roman"/>
          <w:snapToGrid w:val="0"/>
          <w:color w:val="000000"/>
          <w:kern w:val="0"/>
          <w:sz w:val="28"/>
          <w:szCs w:val="28"/>
        </w:rPr>
      </w:pPr>
      <w:r w:rsidRPr="008C55BE">
        <w:rPr>
          <w:rFonts w:ascii="標楷體" w:eastAsia="標楷體" w:hAnsi="標楷體" w:cs="Times New Roman" w:hint="eastAsia"/>
          <w:snapToGrid w:val="0"/>
          <w:color w:val="000000"/>
          <w:kern w:val="0"/>
          <w:sz w:val="28"/>
          <w:szCs w:val="28"/>
        </w:rPr>
        <w:t xml:space="preserve">  (二)關於勞工退休準備金提撥數額之查核事項。</w:t>
      </w:r>
    </w:p>
    <w:p w:rsidR="008C55BE" w:rsidRPr="008C55BE" w:rsidRDefault="008C55BE" w:rsidP="008C55BE">
      <w:pPr>
        <w:spacing w:line="400" w:lineRule="exact"/>
        <w:ind w:left="840" w:hangingChars="300" w:hanging="840"/>
        <w:rPr>
          <w:rFonts w:ascii="標楷體" w:eastAsia="標楷體" w:hAnsi="標楷體" w:cs="Times New Roman"/>
          <w:snapToGrid w:val="0"/>
          <w:color w:val="000000"/>
          <w:kern w:val="0"/>
          <w:sz w:val="28"/>
          <w:szCs w:val="28"/>
        </w:rPr>
      </w:pPr>
      <w:r w:rsidRPr="008C55BE">
        <w:rPr>
          <w:rFonts w:ascii="標楷體" w:eastAsia="標楷體" w:hAnsi="標楷體" w:cs="Times New Roman" w:hint="eastAsia"/>
          <w:snapToGrid w:val="0"/>
          <w:color w:val="000000"/>
          <w:kern w:val="0"/>
          <w:sz w:val="28"/>
          <w:szCs w:val="28"/>
        </w:rPr>
        <w:t xml:space="preserve">  (三)關於勞工退休準備金存儲及支用之查核事項。</w:t>
      </w:r>
    </w:p>
    <w:p w:rsidR="008C55BE" w:rsidRPr="008C55BE" w:rsidRDefault="008C55BE" w:rsidP="008C55BE">
      <w:pPr>
        <w:spacing w:line="400" w:lineRule="exact"/>
        <w:ind w:left="840" w:hangingChars="300" w:hanging="840"/>
        <w:rPr>
          <w:rFonts w:ascii="標楷體" w:eastAsia="標楷體" w:hAnsi="標楷體" w:cs="Times New Roman"/>
          <w:snapToGrid w:val="0"/>
          <w:color w:val="000000"/>
          <w:kern w:val="0"/>
          <w:sz w:val="28"/>
          <w:szCs w:val="28"/>
        </w:rPr>
      </w:pPr>
      <w:r w:rsidRPr="008C55BE">
        <w:rPr>
          <w:rFonts w:ascii="標楷體" w:eastAsia="標楷體" w:hAnsi="標楷體" w:cs="Times New Roman" w:hint="eastAsia"/>
          <w:snapToGrid w:val="0"/>
          <w:color w:val="000000"/>
          <w:kern w:val="0"/>
          <w:sz w:val="28"/>
          <w:szCs w:val="28"/>
        </w:rPr>
        <w:t xml:space="preserve">  (四)關於勞工退休給付數額之查核事項。</w:t>
      </w:r>
    </w:p>
    <w:p w:rsidR="008C55BE" w:rsidRPr="008C55BE" w:rsidRDefault="008C55BE" w:rsidP="008C55BE">
      <w:pPr>
        <w:spacing w:line="400" w:lineRule="exact"/>
        <w:ind w:leftChars="100" w:left="800" w:hangingChars="200" w:hanging="560"/>
        <w:rPr>
          <w:rFonts w:ascii="標楷體" w:eastAsia="標楷體" w:hAnsi="標楷體" w:cs="Times New Roman"/>
          <w:snapToGrid w:val="0"/>
          <w:color w:val="000000"/>
          <w:kern w:val="0"/>
          <w:sz w:val="28"/>
          <w:szCs w:val="28"/>
        </w:rPr>
      </w:pPr>
      <w:r w:rsidRPr="008C55BE">
        <w:rPr>
          <w:rFonts w:ascii="標楷體" w:eastAsia="標楷體" w:hAnsi="標楷體" w:cs="Times New Roman" w:hint="eastAsia"/>
          <w:snapToGrid w:val="0"/>
          <w:color w:val="000000"/>
          <w:kern w:val="0"/>
          <w:sz w:val="28"/>
          <w:szCs w:val="28"/>
        </w:rPr>
        <w:t>(五)其他有關勞工退休準備金之監督事項。</w:t>
      </w:r>
    </w:p>
    <w:p w:rsidR="008C55BE" w:rsidRPr="008C55BE" w:rsidRDefault="008C55BE" w:rsidP="008C55BE">
      <w:pPr>
        <w:pStyle w:val="a9"/>
        <w:rPr>
          <w:sz w:val="28"/>
          <w:szCs w:val="28"/>
        </w:rPr>
      </w:pPr>
      <w:r w:rsidRPr="008C55BE">
        <w:rPr>
          <w:rFonts w:hint="eastAsia"/>
          <w:sz w:val="28"/>
          <w:szCs w:val="28"/>
        </w:rPr>
        <w:t>九、 本會每三個月開會一次，必要時得召開臨時會議。會議主席由主任委員擔任之，主任委員因故不能出席時，由副主任委員代理之。開會時須有過半數委員出席，決議時應有出席委員三分之二以上同意該決議方視有效。</w:t>
      </w:r>
    </w:p>
    <w:p w:rsidR="008C55BE" w:rsidRPr="008C55BE" w:rsidRDefault="008C55BE" w:rsidP="008C55BE">
      <w:pPr>
        <w:pStyle w:val="a9"/>
        <w:rPr>
          <w:sz w:val="28"/>
          <w:szCs w:val="28"/>
        </w:rPr>
      </w:pPr>
      <w:r w:rsidRPr="008C55BE">
        <w:rPr>
          <w:rFonts w:hint="eastAsia"/>
          <w:sz w:val="28"/>
          <w:szCs w:val="28"/>
        </w:rPr>
        <w:t>十、勞工退休時</w:t>
      </w:r>
      <w:r>
        <w:rPr>
          <w:rFonts w:hint="eastAsia"/>
          <w:sz w:val="28"/>
          <w:szCs w:val="28"/>
        </w:rPr>
        <w:t>，</w:t>
      </w:r>
      <w:r w:rsidRPr="008C55BE">
        <w:rPr>
          <w:rFonts w:hint="eastAsia"/>
          <w:sz w:val="28"/>
          <w:szCs w:val="28"/>
        </w:rPr>
        <w:t>應由人事及會計單位依照勞工退休金條例，核計退休給付金額，經負責人核定後</w:t>
      </w:r>
      <w:r>
        <w:rPr>
          <w:rFonts w:hint="eastAsia"/>
          <w:sz w:val="28"/>
          <w:szCs w:val="28"/>
        </w:rPr>
        <w:t>，</w:t>
      </w:r>
      <w:r w:rsidRPr="008C55BE">
        <w:rPr>
          <w:rFonts w:hint="eastAsia"/>
          <w:sz w:val="28"/>
          <w:szCs w:val="28"/>
        </w:rPr>
        <w:t>並由本會正、副主任委員簽署</w:t>
      </w:r>
      <w:r>
        <w:rPr>
          <w:rFonts w:hint="eastAsia"/>
          <w:sz w:val="28"/>
          <w:szCs w:val="28"/>
        </w:rPr>
        <w:t>，</w:t>
      </w:r>
      <w:r w:rsidRPr="008C55BE">
        <w:rPr>
          <w:rFonts w:hint="eastAsia"/>
          <w:sz w:val="28"/>
          <w:szCs w:val="28"/>
        </w:rPr>
        <w:t>始得支付之。</w:t>
      </w:r>
    </w:p>
    <w:p w:rsidR="009816B2" w:rsidRPr="008C55BE" w:rsidRDefault="009816B2" w:rsidP="008C55BE">
      <w:pPr>
        <w:pStyle w:val="a9"/>
        <w:ind w:left="480" w:hanging="480"/>
      </w:pPr>
    </w:p>
    <w:sectPr w:rsidR="009816B2" w:rsidRPr="008C55BE" w:rsidSect="003C19AC">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7D42" w:rsidRDefault="001E7D42" w:rsidP="009816B2">
      <w:r>
        <w:separator/>
      </w:r>
    </w:p>
  </w:endnote>
  <w:endnote w:type="continuationSeparator" w:id="1">
    <w:p w:rsidR="001E7D42" w:rsidRDefault="001E7D42" w:rsidP="009816B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7D42" w:rsidRDefault="001E7D42" w:rsidP="009816B2">
      <w:r>
        <w:separator/>
      </w:r>
    </w:p>
  </w:footnote>
  <w:footnote w:type="continuationSeparator" w:id="1">
    <w:p w:rsidR="001E7D42" w:rsidRDefault="001E7D42" w:rsidP="009816B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5017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D2608"/>
    <w:rsid w:val="00055E9A"/>
    <w:rsid w:val="000576BE"/>
    <w:rsid w:val="00076D0D"/>
    <w:rsid w:val="00190625"/>
    <w:rsid w:val="001D2EC1"/>
    <w:rsid w:val="001E7D42"/>
    <w:rsid w:val="002C2D30"/>
    <w:rsid w:val="002E289B"/>
    <w:rsid w:val="00357F2A"/>
    <w:rsid w:val="003B5600"/>
    <w:rsid w:val="003C19AC"/>
    <w:rsid w:val="00411EB5"/>
    <w:rsid w:val="0042179D"/>
    <w:rsid w:val="00427081"/>
    <w:rsid w:val="004A7462"/>
    <w:rsid w:val="004D6036"/>
    <w:rsid w:val="004F2368"/>
    <w:rsid w:val="00505D32"/>
    <w:rsid w:val="0054431A"/>
    <w:rsid w:val="005B01C0"/>
    <w:rsid w:val="006041B5"/>
    <w:rsid w:val="00610111"/>
    <w:rsid w:val="00664168"/>
    <w:rsid w:val="006D0CBA"/>
    <w:rsid w:val="00760082"/>
    <w:rsid w:val="00766436"/>
    <w:rsid w:val="00807A4B"/>
    <w:rsid w:val="00832630"/>
    <w:rsid w:val="00852D9A"/>
    <w:rsid w:val="00863588"/>
    <w:rsid w:val="008C3801"/>
    <w:rsid w:val="008C55BE"/>
    <w:rsid w:val="008E43A3"/>
    <w:rsid w:val="008E59EB"/>
    <w:rsid w:val="008F7AAC"/>
    <w:rsid w:val="00907C06"/>
    <w:rsid w:val="009816B2"/>
    <w:rsid w:val="00994F17"/>
    <w:rsid w:val="009C7612"/>
    <w:rsid w:val="009E26CD"/>
    <w:rsid w:val="00A2300D"/>
    <w:rsid w:val="00A3067D"/>
    <w:rsid w:val="00A857B8"/>
    <w:rsid w:val="00AB763E"/>
    <w:rsid w:val="00AC1504"/>
    <w:rsid w:val="00AE1792"/>
    <w:rsid w:val="00B23CB3"/>
    <w:rsid w:val="00B4713F"/>
    <w:rsid w:val="00B5283E"/>
    <w:rsid w:val="00B72E12"/>
    <w:rsid w:val="00BB6B5F"/>
    <w:rsid w:val="00C31DFF"/>
    <w:rsid w:val="00CA2598"/>
    <w:rsid w:val="00CA7184"/>
    <w:rsid w:val="00D569F6"/>
    <w:rsid w:val="00DD0646"/>
    <w:rsid w:val="00DD0FA6"/>
    <w:rsid w:val="00DD49E7"/>
    <w:rsid w:val="00E265AC"/>
    <w:rsid w:val="00E33C09"/>
    <w:rsid w:val="00E37C99"/>
    <w:rsid w:val="00ED2608"/>
    <w:rsid w:val="00F345F0"/>
    <w:rsid w:val="00F80584"/>
    <w:rsid w:val="00FB5C1C"/>
    <w:rsid w:val="00FC066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9A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ED26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ED2608"/>
    <w:rPr>
      <w:rFonts w:ascii="細明體" w:eastAsia="細明體" w:hAnsi="細明體" w:cs="細明體"/>
      <w:kern w:val="0"/>
      <w:szCs w:val="24"/>
    </w:rPr>
  </w:style>
  <w:style w:type="character" w:styleId="a3">
    <w:name w:val="Hyperlink"/>
    <w:basedOn w:val="a0"/>
    <w:uiPriority w:val="99"/>
    <w:semiHidden/>
    <w:unhideWhenUsed/>
    <w:rsid w:val="00ED2608"/>
    <w:rPr>
      <w:color w:val="0000FF"/>
      <w:u w:val="single"/>
    </w:rPr>
  </w:style>
  <w:style w:type="paragraph" w:styleId="a4">
    <w:name w:val="header"/>
    <w:basedOn w:val="a"/>
    <w:link w:val="a5"/>
    <w:uiPriority w:val="99"/>
    <w:semiHidden/>
    <w:unhideWhenUsed/>
    <w:rsid w:val="009816B2"/>
    <w:pPr>
      <w:tabs>
        <w:tab w:val="center" w:pos="4153"/>
        <w:tab w:val="right" w:pos="8306"/>
      </w:tabs>
      <w:snapToGrid w:val="0"/>
    </w:pPr>
    <w:rPr>
      <w:sz w:val="20"/>
      <w:szCs w:val="20"/>
    </w:rPr>
  </w:style>
  <w:style w:type="character" w:customStyle="1" w:styleId="a5">
    <w:name w:val="頁首 字元"/>
    <w:basedOn w:val="a0"/>
    <w:link w:val="a4"/>
    <w:uiPriority w:val="99"/>
    <w:semiHidden/>
    <w:rsid w:val="009816B2"/>
    <w:rPr>
      <w:sz w:val="20"/>
      <w:szCs w:val="20"/>
    </w:rPr>
  </w:style>
  <w:style w:type="paragraph" w:styleId="a6">
    <w:name w:val="footer"/>
    <w:basedOn w:val="a"/>
    <w:link w:val="a7"/>
    <w:uiPriority w:val="99"/>
    <w:semiHidden/>
    <w:unhideWhenUsed/>
    <w:rsid w:val="009816B2"/>
    <w:pPr>
      <w:tabs>
        <w:tab w:val="center" w:pos="4153"/>
        <w:tab w:val="right" w:pos="8306"/>
      </w:tabs>
      <w:snapToGrid w:val="0"/>
    </w:pPr>
    <w:rPr>
      <w:sz w:val="20"/>
      <w:szCs w:val="20"/>
    </w:rPr>
  </w:style>
  <w:style w:type="character" w:customStyle="1" w:styleId="a7">
    <w:name w:val="頁尾 字元"/>
    <w:basedOn w:val="a0"/>
    <w:link w:val="a6"/>
    <w:uiPriority w:val="99"/>
    <w:semiHidden/>
    <w:rsid w:val="009816B2"/>
    <w:rPr>
      <w:sz w:val="20"/>
      <w:szCs w:val="20"/>
    </w:rPr>
  </w:style>
  <w:style w:type="paragraph" w:styleId="a8">
    <w:name w:val="List Paragraph"/>
    <w:basedOn w:val="a"/>
    <w:uiPriority w:val="34"/>
    <w:qFormat/>
    <w:rsid w:val="00FB5C1C"/>
    <w:pPr>
      <w:ind w:leftChars="200" w:left="480"/>
    </w:pPr>
  </w:style>
  <w:style w:type="paragraph" w:customStyle="1" w:styleId="a9">
    <w:name w:val="表格一"/>
    <w:basedOn w:val="a"/>
    <w:autoRedefine/>
    <w:rsid w:val="008C55BE"/>
    <w:pPr>
      <w:shd w:val="clear" w:color="auto" w:fill="FFFFFF"/>
      <w:kinsoku w:val="0"/>
      <w:overflowPunct w:val="0"/>
      <w:autoSpaceDE w:val="0"/>
      <w:autoSpaceDN w:val="0"/>
      <w:adjustRightInd w:val="0"/>
      <w:snapToGrid w:val="0"/>
      <w:spacing w:line="400" w:lineRule="exact"/>
      <w:ind w:left="560" w:hangingChars="200" w:hanging="560"/>
    </w:pPr>
    <w:rPr>
      <w:rFonts w:ascii="標楷體" w:eastAsia="標楷體" w:hAnsi="標楷體" w:cs="Times New Roman"/>
      <w:snapToGrid w:val="0"/>
      <w:color w:val="000000"/>
      <w:kern w:val="0"/>
      <w:szCs w:val="24"/>
    </w:rPr>
  </w:style>
  <w:style w:type="paragraph" w:styleId="aa">
    <w:name w:val="Date"/>
    <w:basedOn w:val="a"/>
    <w:next w:val="a"/>
    <w:link w:val="ab"/>
    <w:uiPriority w:val="99"/>
    <w:semiHidden/>
    <w:unhideWhenUsed/>
    <w:rsid w:val="004F2368"/>
    <w:pPr>
      <w:jc w:val="right"/>
    </w:pPr>
  </w:style>
  <w:style w:type="character" w:customStyle="1" w:styleId="ab">
    <w:name w:val="日期 字元"/>
    <w:basedOn w:val="a0"/>
    <w:link w:val="aa"/>
    <w:uiPriority w:val="99"/>
    <w:semiHidden/>
    <w:rsid w:val="004F2368"/>
  </w:style>
  <w:style w:type="character" w:customStyle="1" w:styleId="dialogtext1">
    <w:name w:val="dialog_text1"/>
    <w:basedOn w:val="a0"/>
    <w:rsid w:val="00B5283E"/>
    <w:rPr>
      <w:rFonts w:ascii="sөũ" w:hAnsi="sөũ" w:hint="default"/>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3F37F1-C831-4A67-B59B-DE56C33EA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104</Words>
  <Characters>594</Characters>
  <Application>Microsoft Office Word</Application>
  <DocSecurity>0</DocSecurity>
  <Lines>4</Lines>
  <Paragraphs>1</Paragraphs>
  <ScaleCrop>false</ScaleCrop>
  <Company/>
  <LinksUpToDate>false</LinksUpToDate>
  <CharactersWithSpaces>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3</cp:revision>
  <cp:lastPrinted>2014-06-25T03:58:00Z</cp:lastPrinted>
  <dcterms:created xsi:type="dcterms:W3CDTF">2014-06-26T06:57:00Z</dcterms:created>
  <dcterms:modified xsi:type="dcterms:W3CDTF">2014-06-26T07:00:00Z</dcterms:modified>
</cp:coreProperties>
</file>