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2C77" w:rsidRDefault="00A32C77">
      <w:pPr>
        <w:spacing w:line="460" w:lineRule="exact"/>
        <w:jc w:val="center"/>
        <w:rPr>
          <w:rFonts w:ascii="標楷體" w:eastAsia="標楷體" w:hAnsi="標楷體"/>
          <w:color w:val="000000"/>
          <w:spacing w:val="-10"/>
          <w:sz w:val="40"/>
          <w:szCs w:val="40"/>
        </w:rPr>
      </w:pPr>
      <w:r>
        <w:rPr>
          <w:rFonts w:ascii="標楷體" w:eastAsia="標楷體" w:hAnsi="標楷體" w:hint="eastAsia"/>
          <w:color w:val="000000"/>
          <w:spacing w:val="-10"/>
          <w:sz w:val="40"/>
          <w:szCs w:val="40"/>
        </w:rPr>
        <w:t>南投縣政府及所屬機關</w:t>
      </w:r>
      <w:r w:rsidR="008B6A92" w:rsidRPr="008B6A92">
        <w:rPr>
          <w:rFonts w:ascii="標楷體" w:eastAsia="標楷體" w:hAnsi="標楷體" w:hint="eastAsia"/>
          <w:color w:val="FF0000"/>
          <w:spacing w:val="-10"/>
          <w:sz w:val="40"/>
          <w:szCs w:val="40"/>
        </w:rPr>
        <w:t>學校</w:t>
      </w:r>
      <w:r>
        <w:rPr>
          <w:rFonts w:ascii="標楷體" w:eastAsia="標楷體" w:hAnsi="標楷體" w:hint="eastAsia"/>
          <w:color w:val="000000"/>
          <w:spacing w:val="-10"/>
          <w:sz w:val="40"/>
          <w:szCs w:val="40"/>
        </w:rPr>
        <w:t>公務員廉政倫理規範</w:t>
      </w:r>
    </w:p>
    <w:p w:rsidR="008B6A92" w:rsidRPr="004D0AAC" w:rsidRDefault="008B6A92" w:rsidP="004D0AAC">
      <w:pPr>
        <w:spacing w:line="300" w:lineRule="exact"/>
        <w:jc w:val="right"/>
        <w:rPr>
          <w:rStyle w:val="memotext31"/>
          <w:rFonts w:ascii="標楷體" w:eastAsia="標楷體" w:hAnsi="標楷體"/>
          <w:sz w:val="18"/>
          <w:szCs w:val="18"/>
        </w:rPr>
      </w:pPr>
      <w:r w:rsidRPr="004D0AAC">
        <w:rPr>
          <w:rStyle w:val="memotext31"/>
          <w:rFonts w:ascii="標楷體" w:eastAsia="標楷體" w:hAnsi="標楷體"/>
          <w:sz w:val="18"/>
          <w:szCs w:val="18"/>
        </w:rPr>
        <w:t>民國97年07月24日 發布</w:t>
      </w:r>
    </w:p>
    <w:p w:rsidR="004D0AAC" w:rsidRPr="004D0AAC" w:rsidRDefault="00B74002" w:rsidP="004D0AAC">
      <w:pPr>
        <w:spacing w:line="300" w:lineRule="exact"/>
        <w:jc w:val="right"/>
        <w:rPr>
          <w:rStyle w:val="memotext31"/>
          <w:rFonts w:ascii="標楷體" w:eastAsia="標楷體" w:hAnsi="標楷體"/>
          <w:sz w:val="18"/>
          <w:szCs w:val="18"/>
        </w:rPr>
      </w:pPr>
      <w:r w:rsidRPr="004D0AAC">
        <w:rPr>
          <w:rStyle w:val="memotext31"/>
          <w:rFonts w:ascii="標楷體" w:eastAsia="標楷體" w:hAnsi="標楷體" w:hint="eastAsia"/>
          <w:sz w:val="18"/>
          <w:szCs w:val="18"/>
        </w:rPr>
        <w:t>中華</w:t>
      </w:r>
      <w:r w:rsidR="008B6A92" w:rsidRPr="004D0AAC">
        <w:rPr>
          <w:rStyle w:val="memotext31"/>
          <w:rFonts w:ascii="標楷體" w:eastAsia="標楷體" w:hAnsi="標楷體"/>
          <w:sz w:val="18"/>
          <w:szCs w:val="18"/>
        </w:rPr>
        <w:t>民國</w:t>
      </w:r>
      <w:r w:rsidR="008B6A92" w:rsidRPr="004D0AAC">
        <w:rPr>
          <w:rStyle w:val="memotext31"/>
          <w:rFonts w:ascii="標楷體" w:eastAsia="標楷體" w:hAnsi="標楷體" w:hint="eastAsia"/>
          <w:sz w:val="18"/>
          <w:szCs w:val="18"/>
        </w:rPr>
        <w:t>104</w:t>
      </w:r>
      <w:r w:rsidR="008B6A92" w:rsidRPr="004D0AAC">
        <w:rPr>
          <w:rStyle w:val="memotext31"/>
          <w:rFonts w:ascii="標楷體" w:eastAsia="標楷體" w:hAnsi="標楷體"/>
          <w:sz w:val="18"/>
          <w:szCs w:val="18"/>
        </w:rPr>
        <w:t>年07月</w:t>
      </w:r>
      <w:r w:rsidR="00C95DE4" w:rsidRPr="004D0AAC">
        <w:rPr>
          <w:rStyle w:val="memotext31"/>
          <w:rFonts w:ascii="標楷體" w:eastAsia="標楷體" w:hAnsi="標楷體" w:hint="eastAsia"/>
          <w:sz w:val="18"/>
          <w:szCs w:val="18"/>
        </w:rPr>
        <w:t>0</w:t>
      </w:r>
      <w:r w:rsidR="001371C1">
        <w:rPr>
          <w:rStyle w:val="memotext31"/>
          <w:rFonts w:ascii="標楷體" w:eastAsia="標楷體" w:hAnsi="標楷體" w:hint="eastAsia"/>
          <w:sz w:val="18"/>
          <w:szCs w:val="18"/>
        </w:rPr>
        <w:t>9</w:t>
      </w:r>
      <w:r w:rsidR="008B6A92" w:rsidRPr="004D0AAC">
        <w:rPr>
          <w:rStyle w:val="memotext31"/>
          <w:rFonts w:ascii="標楷體" w:eastAsia="標楷體" w:hAnsi="標楷體"/>
          <w:sz w:val="18"/>
          <w:szCs w:val="18"/>
        </w:rPr>
        <w:t>日</w:t>
      </w:r>
    </w:p>
    <w:p w:rsidR="008B6A92" w:rsidRPr="004D0AAC" w:rsidRDefault="004D0AAC" w:rsidP="004D0AAC">
      <w:pPr>
        <w:spacing w:line="300" w:lineRule="exact"/>
        <w:jc w:val="right"/>
        <w:rPr>
          <w:rFonts w:ascii="標楷體" w:eastAsia="標楷體" w:hAnsi="標楷體"/>
          <w:color w:val="000000"/>
          <w:spacing w:val="-10"/>
          <w:sz w:val="18"/>
          <w:szCs w:val="18"/>
        </w:rPr>
      </w:pPr>
      <w:r w:rsidRPr="004D0AAC">
        <w:rPr>
          <w:rStyle w:val="memotext31"/>
          <w:rFonts w:ascii="標楷體" w:eastAsia="標楷體" w:hAnsi="標楷體" w:hint="eastAsia"/>
          <w:sz w:val="18"/>
          <w:szCs w:val="18"/>
        </w:rPr>
        <w:t>府政預字第1040139217號函頒</w:t>
      </w:r>
      <w:r w:rsidR="008B6A92" w:rsidRPr="004D0AAC">
        <w:rPr>
          <w:rStyle w:val="memotext31"/>
          <w:rFonts w:ascii="標楷體" w:eastAsia="標楷體" w:hAnsi="標楷體" w:hint="eastAsia"/>
          <w:sz w:val="18"/>
          <w:szCs w:val="18"/>
        </w:rPr>
        <w:t>修正</w:t>
      </w:r>
      <w:r w:rsidR="00F56889">
        <w:rPr>
          <w:rStyle w:val="memotext31"/>
          <w:rFonts w:ascii="標楷體" w:eastAsia="標楷體" w:hAnsi="標楷體" w:hint="eastAsia"/>
          <w:sz w:val="18"/>
          <w:szCs w:val="18"/>
        </w:rPr>
        <w:t>名稱及條文</w:t>
      </w:r>
    </w:p>
    <w:p w:rsidR="00A32C77" w:rsidRDefault="00A32C77">
      <w:pPr>
        <w:spacing w:line="460" w:lineRule="exact"/>
        <w:ind w:left="538" w:hangingChars="192" w:hanging="53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一、南投縣政府（以下簡稱本府）為使所屬公務員執行職務，廉潔自持、公正無私及依法行政，並提升政府之清廉形象，特訂定本規範。</w:t>
      </w:r>
    </w:p>
    <w:p w:rsidR="00A32C77" w:rsidRDefault="00A32C77">
      <w:pPr>
        <w:spacing w:line="460" w:lineRule="exact"/>
        <w:ind w:left="538" w:hangingChars="192" w:hanging="53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二、本規範用詞，定義如下：</w:t>
      </w:r>
    </w:p>
    <w:p w:rsidR="00A32C77" w:rsidRDefault="00A32C77">
      <w:pPr>
        <w:pStyle w:val="a3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460" w:lineRule="exact"/>
        <w:ind w:leftChars="105" w:left="732" w:firstLineChars="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（一）</w:t>
      </w:r>
      <w:r w:rsidRPr="00FB6179">
        <w:rPr>
          <w:rFonts w:ascii="標楷體" w:eastAsia="標楷體" w:hAnsi="標楷體" w:hint="eastAsia"/>
          <w:color w:val="000000"/>
          <w:sz w:val="28"/>
          <w:szCs w:val="28"/>
        </w:rPr>
        <w:t>公務員：指</w:t>
      </w:r>
      <w:r>
        <w:rPr>
          <w:rFonts w:ascii="標楷體" w:eastAsia="標楷體" w:hAnsi="標楷體" w:hint="eastAsia"/>
          <w:color w:val="000000"/>
          <w:sz w:val="28"/>
          <w:szCs w:val="28"/>
        </w:rPr>
        <w:t>適用公務員服務法之人員。</w:t>
      </w:r>
    </w:p>
    <w:p w:rsidR="00A32C77" w:rsidRDefault="00A32C77">
      <w:pPr>
        <w:pStyle w:val="a3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460" w:lineRule="exact"/>
        <w:ind w:leftChars="91" w:left="1058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（二）</w:t>
      </w:r>
      <w:r w:rsidRPr="00FB6179">
        <w:rPr>
          <w:rFonts w:ascii="標楷體" w:eastAsia="標楷體" w:hAnsi="標楷體" w:hint="eastAsia"/>
          <w:color w:val="000000"/>
          <w:sz w:val="28"/>
          <w:szCs w:val="28"/>
        </w:rPr>
        <w:t>與其職務有利害關係：指</w:t>
      </w:r>
      <w:r>
        <w:rPr>
          <w:rFonts w:ascii="標楷體" w:eastAsia="標楷體" w:hAnsi="標楷體" w:hint="eastAsia"/>
          <w:color w:val="000000"/>
          <w:sz w:val="28"/>
          <w:szCs w:val="28"/>
        </w:rPr>
        <w:t>個人、法人、團體或其他單位與本機關（構）或其所屬機關（構）間，具有下列情形之一者：</w:t>
      </w:r>
    </w:p>
    <w:p w:rsidR="00A32C77" w:rsidRDefault="00A32C77">
      <w:pPr>
        <w:pStyle w:val="a3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460" w:lineRule="exact"/>
        <w:ind w:leftChars="358" w:left="859" w:firstLineChars="0" w:firstLine="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1、業務往來、指揮監督或費用補(獎)助等關係。</w:t>
      </w:r>
    </w:p>
    <w:p w:rsidR="00A32C77" w:rsidRDefault="00A32C77">
      <w:pPr>
        <w:pStyle w:val="a3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460" w:lineRule="exact"/>
        <w:ind w:leftChars="358" w:left="859" w:firstLineChars="0" w:firstLine="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2、正在尋求、進行或已訂立承攬、買賣或其他契約關係。</w:t>
      </w:r>
    </w:p>
    <w:p w:rsidR="00A32C77" w:rsidRDefault="00F440A9" w:rsidP="00F440A9">
      <w:pPr>
        <w:pStyle w:val="a3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460" w:lineRule="exact"/>
        <w:ind w:leftChars="300" w:left="1260" w:hangingChars="193" w:hanging="5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A32C77">
        <w:rPr>
          <w:rFonts w:ascii="標楷體" w:eastAsia="標楷體" w:hAnsi="標楷體" w:hint="eastAsia"/>
          <w:color w:val="000000"/>
          <w:sz w:val="28"/>
          <w:szCs w:val="28"/>
        </w:rPr>
        <w:t>3、其他因本機關（構）業務之決定、執行或不執行，將遭受有利或不利之影響。</w:t>
      </w:r>
    </w:p>
    <w:p w:rsidR="00A32C77" w:rsidRPr="00FB6179" w:rsidRDefault="00A32C77">
      <w:pPr>
        <w:pStyle w:val="a3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460" w:lineRule="exact"/>
        <w:ind w:leftChars="105" w:left="1092" w:hangingChars="300" w:hanging="840"/>
        <w:jc w:val="both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（三）</w:t>
      </w:r>
      <w:r w:rsidRPr="008B6A92">
        <w:rPr>
          <w:rFonts w:ascii="標楷體" w:eastAsia="標楷體" w:hAnsi="標楷體" w:hint="eastAsia"/>
          <w:sz w:val="28"/>
          <w:szCs w:val="28"/>
        </w:rPr>
        <w:t>正常社交禮俗標準：指一般人社交往來，市價不超過新臺幣三千元者。但同一年度來自同一來源受贈財物以新臺幣一萬元為限。</w:t>
      </w:r>
    </w:p>
    <w:p w:rsidR="00A32C77" w:rsidRDefault="00A32C77">
      <w:pPr>
        <w:pStyle w:val="a3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460" w:lineRule="exact"/>
        <w:ind w:leftChars="91" w:left="1058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（四）</w:t>
      </w:r>
      <w:r w:rsidRPr="00FB6179">
        <w:rPr>
          <w:rFonts w:ascii="標楷體" w:eastAsia="標楷體" w:hAnsi="標楷體" w:hint="eastAsia"/>
          <w:color w:val="000000"/>
          <w:sz w:val="28"/>
          <w:szCs w:val="28"/>
        </w:rPr>
        <w:t>公務禮儀：指基</w:t>
      </w:r>
      <w:r>
        <w:rPr>
          <w:rFonts w:ascii="標楷體" w:eastAsia="標楷體" w:hAnsi="標楷體" w:hint="eastAsia"/>
          <w:color w:val="000000"/>
          <w:sz w:val="28"/>
          <w:szCs w:val="28"/>
        </w:rPr>
        <w:t>於公務需要，在國內（外）訪問、接待外賓、推動業務及溝通協調時，依禮貌、慣例或習俗所為之活動。</w:t>
      </w:r>
    </w:p>
    <w:p w:rsidR="00A32C77" w:rsidRDefault="00A32C77">
      <w:pPr>
        <w:pStyle w:val="a3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460" w:lineRule="exact"/>
        <w:ind w:leftChars="91" w:left="1058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（五）</w:t>
      </w:r>
      <w:r w:rsidRPr="00FB6179">
        <w:rPr>
          <w:rFonts w:ascii="標楷體" w:eastAsia="標楷體" w:hAnsi="標楷體" w:hint="eastAsia"/>
          <w:color w:val="000000"/>
          <w:sz w:val="28"/>
          <w:szCs w:val="28"/>
        </w:rPr>
        <w:t>請託關說：指其</w:t>
      </w:r>
      <w:r>
        <w:rPr>
          <w:rFonts w:ascii="標楷體" w:eastAsia="標楷體" w:hAnsi="標楷體" w:hint="eastAsia"/>
          <w:color w:val="000000"/>
          <w:sz w:val="28"/>
          <w:szCs w:val="28"/>
        </w:rPr>
        <w:t>內容涉及本機關（構）或所屬機關（構）業務具體事項之決定、執行或不執行，且因該事項之決定、執行或不執行致有違法或不當而影響特定權利義務之虞。</w:t>
      </w:r>
    </w:p>
    <w:p w:rsidR="00A32C77" w:rsidRDefault="00A32C77">
      <w:pPr>
        <w:pStyle w:val="a3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460" w:lineRule="exact"/>
        <w:ind w:leftChars="0" w:left="504" w:hangingChars="180" w:hanging="504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三、公務員應依法公正執行職務，以公共利益為依歸，不得假借職務上之權力、方法、機會圖本人或第三人不正之利益。</w:t>
      </w:r>
    </w:p>
    <w:p w:rsidR="00A32C77" w:rsidRDefault="00A32C77">
      <w:pPr>
        <w:spacing w:line="460" w:lineRule="exact"/>
        <w:ind w:left="504" w:hangingChars="180" w:hanging="504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8B6A92">
        <w:rPr>
          <w:rFonts w:ascii="標楷體" w:eastAsia="標楷體" w:hAnsi="標楷體" w:hint="eastAsia"/>
          <w:sz w:val="28"/>
          <w:szCs w:val="28"/>
        </w:rPr>
        <w:t>四、公務員不得要求、期約或收受與其職務有利害關係者餽贈財物。</w:t>
      </w:r>
      <w:r>
        <w:rPr>
          <w:rFonts w:ascii="標楷體" w:eastAsia="標楷體" w:hAnsi="標楷體" w:hint="eastAsia"/>
          <w:color w:val="000000"/>
          <w:sz w:val="28"/>
          <w:szCs w:val="28"/>
        </w:rPr>
        <w:t>但有下列情形之一，且係偶發而無影響特定權利義務之虞時，得受贈之：</w:t>
      </w:r>
    </w:p>
    <w:p w:rsidR="00A32C77" w:rsidRDefault="00A32C77">
      <w:pPr>
        <w:spacing w:line="460" w:lineRule="exact"/>
        <w:ind w:firstLineChars="100" w:firstLine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（一）屬公務禮儀。</w:t>
      </w:r>
    </w:p>
    <w:p w:rsidR="00A32C77" w:rsidRDefault="00A32C77">
      <w:pPr>
        <w:spacing w:line="460" w:lineRule="exact"/>
        <w:ind w:firstLineChars="100" w:firstLine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（二）長官之獎勵、救助或慰問。</w:t>
      </w:r>
    </w:p>
    <w:p w:rsidR="00A32C77" w:rsidRPr="008B6A92" w:rsidRDefault="00A32C77">
      <w:pPr>
        <w:spacing w:line="460" w:lineRule="exact"/>
        <w:ind w:leftChars="117" w:left="1121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B6A92">
        <w:rPr>
          <w:rFonts w:ascii="標楷體" w:eastAsia="標楷體" w:hAnsi="標楷體" w:hint="eastAsia"/>
          <w:sz w:val="28"/>
          <w:szCs w:val="28"/>
        </w:rPr>
        <w:t>（三）受贈之財物市價在新臺幣五百元以下；或對本機關（構）內</w:t>
      </w:r>
      <w:r w:rsidRPr="008B6A92">
        <w:rPr>
          <w:rFonts w:ascii="標楷體" w:eastAsia="標楷體" w:hAnsi="標楷體" w:hint="eastAsia"/>
          <w:sz w:val="28"/>
          <w:szCs w:val="28"/>
        </w:rPr>
        <w:lastRenderedPageBreak/>
        <w:t>多數人為餽贈，其市價總額在新臺幣一千元以下。</w:t>
      </w:r>
    </w:p>
    <w:p w:rsidR="00A32C77" w:rsidRDefault="00A32C77">
      <w:pPr>
        <w:spacing w:line="460" w:lineRule="exact"/>
        <w:ind w:leftChars="117" w:left="1121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（四）因訂婚、結婚、生育、喬遷、就職、陞遷異動、退休、辭職、離職及本人、配偶或直系親屬之傷病、死亡受贈之財物，其市價不超過正常社交禮俗標準。</w:t>
      </w:r>
    </w:p>
    <w:p w:rsidR="00A32C77" w:rsidRDefault="00A32C77">
      <w:pPr>
        <w:pStyle w:val="a3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460" w:lineRule="exact"/>
        <w:ind w:left="538" w:hangingChars="186" w:hanging="521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五、公務員遇有受贈財物情事，應依下列程序處理：</w:t>
      </w:r>
    </w:p>
    <w:p w:rsidR="00A32C77" w:rsidRPr="00FB6179" w:rsidRDefault="00A32C77">
      <w:pPr>
        <w:pStyle w:val="a3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460" w:lineRule="exact"/>
        <w:ind w:leftChars="117" w:left="1121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8B6A92">
        <w:rPr>
          <w:rFonts w:ascii="標楷體" w:eastAsia="標楷體" w:hAnsi="標楷體" w:hint="eastAsia"/>
          <w:sz w:val="28"/>
          <w:szCs w:val="28"/>
        </w:rPr>
        <w:t>（一）與其職務有利害關係者所為之餽贈，除前點但書規定之情形外，應予拒絕或退還，並簽報其長官及知會政風機構；無法</w:t>
      </w:r>
      <w:r w:rsidRPr="00FB6179">
        <w:rPr>
          <w:rFonts w:ascii="標楷體" w:eastAsia="標楷體" w:hAnsi="標楷體" w:hint="eastAsia"/>
          <w:color w:val="000000"/>
          <w:sz w:val="28"/>
          <w:szCs w:val="28"/>
        </w:rPr>
        <w:t>退還時，應於受贈之日起三日內，交政風機構處理。</w:t>
      </w:r>
    </w:p>
    <w:p w:rsidR="00A32C77" w:rsidRPr="008B6A92" w:rsidRDefault="00A32C77">
      <w:pPr>
        <w:pStyle w:val="a3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460" w:lineRule="exact"/>
        <w:ind w:leftChars="105" w:left="1092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B6A92">
        <w:rPr>
          <w:rFonts w:ascii="標楷體" w:eastAsia="標楷體" w:hAnsi="標楷體" w:hint="eastAsia"/>
          <w:sz w:val="28"/>
          <w:szCs w:val="28"/>
        </w:rPr>
        <w:t>（二）除親屬或經常交往朋友外，與其無職務上利害關係者所為之餽贈，市價超過正常社交禮俗標準時，應於受贈之日起三日內，簽報其長官，必要時並知會政風機構。</w:t>
      </w:r>
    </w:p>
    <w:p w:rsidR="00A32C77" w:rsidRPr="00FB6179" w:rsidRDefault="00A32C77">
      <w:pPr>
        <w:pStyle w:val="a3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460" w:lineRule="exact"/>
        <w:ind w:leftChars="225" w:left="540" w:firstLineChars="200" w:firstLine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FB6179">
        <w:rPr>
          <w:rFonts w:ascii="標楷體" w:eastAsia="標楷體" w:hAnsi="標楷體" w:hint="eastAsia"/>
          <w:color w:val="000000"/>
          <w:sz w:val="28"/>
          <w:szCs w:val="28"/>
        </w:rPr>
        <w:t>各機關（構）之政風機構應視受贈財物之性質及價值，提出付費收受、歸公、轉贈慈善機構或其他適當建議，簽報機關首長核定後執行。</w:t>
      </w:r>
    </w:p>
    <w:p w:rsidR="00A32C77" w:rsidRPr="008B6A92" w:rsidRDefault="00A32C77">
      <w:pPr>
        <w:pStyle w:val="a3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460" w:lineRule="exact"/>
        <w:ind w:left="1078" w:hangingChars="379" w:hanging="1061"/>
        <w:jc w:val="both"/>
        <w:rPr>
          <w:rFonts w:ascii="標楷體" w:eastAsia="標楷體" w:hAnsi="標楷體"/>
          <w:sz w:val="28"/>
          <w:szCs w:val="28"/>
        </w:rPr>
      </w:pPr>
      <w:r w:rsidRPr="008B6A92">
        <w:rPr>
          <w:rFonts w:ascii="標楷體" w:eastAsia="標楷體" w:hAnsi="標楷體" w:hint="eastAsia"/>
          <w:sz w:val="28"/>
          <w:szCs w:val="28"/>
        </w:rPr>
        <w:t>六、下列情形推定為公務員之受贈財物：</w:t>
      </w:r>
    </w:p>
    <w:p w:rsidR="00A32C77" w:rsidRPr="008B6A92" w:rsidRDefault="00AA5CDE">
      <w:pPr>
        <w:pStyle w:val="a3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460" w:lineRule="exact"/>
        <w:ind w:leftChars="151" w:left="561" w:hangingChars="71" w:hanging="199"/>
        <w:jc w:val="both"/>
        <w:rPr>
          <w:rFonts w:ascii="標楷體" w:eastAsia="標楷體" w:hAnsi="標楷體"/>
          <w:sz w:val="28"/>
          <w:szCs w:val="28"/>
        </w:rPr>
      </w:pPr>
      <w:r w:rsidRPr="008B6A92">
        <w:rPr>
          <w:rFonts w:ascii="標楷體" w:eastAsia="標楷體" w:hAnsi="標楷體" w:hint="eastAsia"/>
          <w:sz w:val="28"/>
          <w:szCs w:val="28"/>
        </w:rPr>
        <w:t xml:space="preserve"> </w:t>
      </w:r>
      <w:r w:rsidR="00A32C77" w:rsidRPr="008B6A92">
        <w:rPr>
          <w:rFonts w:ascii="標楷體" w:eastAsia="標楷體" w:hAnsi="標楷體" w:hint="eastAsia"/>
          <w:sz w:val="28"/>
          <w:szCs w:val="28"/>
        </w:rPr>
        <w:t>（一）以公務員配偶、直系血親、同財共居家屬之名義收受者。</w:t>
      </w:r>
    </w:p>
    <w:p w:rsidR="00A32C77" w:rsidRPr="008B6A92" w:rsidRDefault="00A32C77">
      <w:pPr>
        <w:pStyle w:val="a3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line="460" w:lineRule="exact"/>
        <w:ind w:leftChars="188" w:left="650" w:hangingChars="71" w:hanging="199"/>
        <w:jc w:val="both"/>
        <w:rPr>
          <w:rFonts w:ascii="標楷體" w:eastAsia="標楷體" w:hAnsi="標楷體"/>
          <w:sz w:val="28"/>
          <w:szCs w:val="28"/>
        </w:rPr>
      </w:pPr>
      <w:r w:rsidRPr="008B6A92">
        <w:rPr>
          <w:rFonts w:ascii="標楷體" w:eastAsia="標楷體" w:hAnsi="標楷體" w:hint="eastAsia"/>
          <w:sz w:val="28"/>
          <w:szCs w:val="28"/>
        </w:rPr>
        <w:t>（二）藉由第三人收受後轉交公務員本人或前款之人者。</w:t>
      </w:r>
    </w:p>
    <w:p w:rsidR="00A32C77" w:rsidRDefault="00A32C77">
      <w:pPr>
        <w:spacing w:line="460" w:lineRule="exact"/>
        <w:ind w:left="538" w:hangingChars="192" w:hanging="538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8B6A92">
        <w:rPr>
          <w:rFonts w:ascii="標楷體" w:eastAsia="標楷體" w:hAnsi="標楷體" w:hint="eastAsia"/>
          <w:sz w:val="28"/>
          <w:szCs w:val="28"/>
        </w:rPr>
        <w:t>七、公務員不得參加與其職務有利害關係者之飲宴應酬。但有下列情</w:t>
      </w:r>
      <w:r>
        <w:rPr>
          <w:rFonts w:ascii="標楷體" w:eastAsia="標楷體" w:hAnsi="標楷體" w:hint="eastAsia"/>
          <w:color w:val="000000"/>
          <w:sz w:val="28"/>
          <w:szCs w:val="28"/>
        </w:rPr>
        <w:t>形之ㄧ者，不在此限：</w:t>
      </w:r>
    </w:p>
    <w:p w:rsidR="00A32C77" w:rsidRDefault="00A32C77">
      <w:pPr>
        <w:spacing w:line="460" w:lineRule="exact"/>
        <w:ind w:firstLineChars="100" w:firstLine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（一）因公務禮儀確有必要參加。</w:t>
      </w:r>
    </w:p>
    <w:p w:rsidR="00A32C77" w:rsidRDefault="00A32C77">
      <w:pPr>
        <w:spacing w:line="460" w:lineRule="exact"/>
        <w:ind w:firstLineChars="100" w:firstLine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（二）因民俗節慶公開舉辦之活動且邀請一般人參加。</w:t>
      </w:r>
    </w:p>
    <w:p w:rsidR="00A32C77" w:rsidRDefault="00A32C77">
      <w:pPr>
        <w:spacing w:line="460" w:lineRule="exact"/>
        <w:ind w:firstLineChars="100" w:firstLine="28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（三）屬長官對屬員之獎勵、慰勞。</w:t>
      </w:r>
    </w:p>
    <w:p w:rsidR="00A32C77" w:rsidRDefault="00A32C77">
      <w:pPr>
        <w:spacing w:line="460" w:lineRule="exact"/>
        <w:ind w:leftChars="117" w:left="1121" w:hangingChars="300" w:hanging="840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（四）因訂婚、結婚、生育、喬遷、就職、陞遷異動、退休、辭職、離職等所舉辦之活動，而未超過正常社交禮俗標準。</w:t>
      </w:r>
    </w:p>
    <w:p w:rsidR="00A32C77" w:rsidRDefault="00A32C77">
      <w:pPr>
        <w:spacing w:line="460" w:lineRule="exact"/>
        <w:ind w:leftChars="225" w:left="540" w:firstLineChars="192" w:firstLine="538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公務員受邀之飲宴應酬，雖與其無職務上利害關係，而與其身分、職務顯不相宜者，仍應避免。</w:t>
      </w:r>
    </w:p>
    <w:p w:rsidR="008B6A92" w:rsidRPr="008B6A92" w:rsidRDefault="008B6A92" w:rsidP="008B6A92">
      <w:pPr>
        <w:spacing w:line="460" w:lineRule="exact"/>
        <w:ind w:left="560" w:hangingChars="200" w:hanging="560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8B6A92">
        <w:rPr>
          <w:rFonts w:ascii="標楷體" w:eastAsia="標楷體" w:hAnsi="標楷體" w:hint="eastAsia"/>
          <w:color w:val="FF0000"/>
          <w:sz w:val="28"/>
          <w:szCs w:val="28"/>
        </w:rPr>
        <w:t>八、公務員除</w:t>
      </w:r>
      <w:bookmarkStart w:id="0" w:name="OLE_LINK12"/>
      <w:r w:rsidRPr="008B6A92">
        <w:rPr>
          <w:rFonts w:ascii="標楷體" w:eastAsia="標楷體" w:hAnsi="標楷體" w:hint="eastAsia"/>
          <w:color w:val="FF0000"/>
          <w:sz w:val="28"/>
          <w:szCs w:val="28"/>
        </w:rPr>
        <w:t>因公務需要經報請長官同意，或有其他正當理由者</w:t>
      </w:r>
      <w:bookmarkEnd w:id="0"/>
      <w:r w:rsidRPr="008B6A92">
        <w:rPr>
          <w:rFonts w:ascii="標楷體" w:eastAsia="標楷體" w:hAnsi="標楷體" w:hint="eastAsia"/>
          <w:color w:val="FF0000"/>
          <w:sz w:val="28"/>
          <w:szCs w:val="28"/>
        </w:rPr>
        <w:t>外，不得涉足</w:t>
      </w:r>
      <w:bookmarkStart w:id="1" w:name="OLE_LINK9"/>
      <w:r w:rsidRPr="008B6A92">
        <w:rPr>
          <w:rFonts w:ascii="標楷體" w:eastAsia="標楷體" w:hAnsi="標楷體" w:hint="eastAsia"/>
          <w:color w:val="FF0000"/>
          <w:sz w:val="28"/>
          <w:szCs w:val="28"/>
        </w:rPr>
        <w:t>不妥當之場所</w:t>
      </w:r>
      <w:bookmarkEnd w:id="1"/>
      <w:r w:rsidRPr="008B6A92">
        <w:rPr>
          <w:rFonts w:ascii="標楷體" w:eastAsia="標楷體" w:hAnsi="標楷體" w:hint="eastAsia"/>
          <w:color w:val="FF0000"/>
          <w:sz w:val="28"/>
          <w:szCs w:val="28"/>
        </w:rPr>
        <w:t>。</w:t>
      </w:r>
    </w:p>
    <w:p w:rsidR="008B6A92" w:rsidRPr="008B6A92" w:rsidRDefault="008B6A92" w:rsidP="008B6A92">
      <w:pPr>
        <w:spacing w:line="460" w:lineRule="exact"/>
        <w:ind w:leftChars="250" w:left="1138" w:hangingChars="192" w:hanging="538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8B6A92">
        <w:rPr>
          <w:rFonts w:ascii="標楷體" w:eastAsia="標楷體" w:hAnsi="標楷體" w:hint="eastAsia"/>
          <w:color w:val="FF0000"/>
          <w:sz w:val="28"/>
          <w:szCs w:val="28"/>
        </w:rPr>
        <w:t>公務員不得與其職務有利害關係之相關人員為不當接觸。</w:t>
      </w:r>
    </w:p>
    <w:p w:rsidR="00A32C77" w:rsidRPr="008B6A92" w:rsidRDefault="008B6A92">
      <w:pPr>
        <w:spacing w:line="460" w:lineRule="exact"/>
        <w:ind w:left="538" w:hangingChars="192" w:hanging="538"/>
        <w:jc w:val="both"/>
        <w:rPr>
          <w:rFonts w:ascii="標楷體" w:eastAsia="標楷體" w:hAnsi="標楷體"/>
          <w:sz w:val="28"/>
          <w:szCs w:val="28"/>
        </w:rPr>
      </w:pPr>
      <w:r w:rsidRPr="008B6A92">
        <w:rPr>
          <w:rFonts w:ascii="標楷體" w:eastAsia="標楷體" w:hAnsi="標楷體" w:hint="eastAsia"/>
          <w:color w:val="FF0000"/>
          <w:sz w:val="28"/>
          <w:szCs w:val="28"/>
        </w:rPr>
        <w:t>九</w:t>
      </w:r>
      <w:r w:rsidR="00A32C77" w:rsidRPr="008B6A92">
        <w:rPr>
          <w:rFonts w:ascii="標楷體" w:eastAsia="標楷體" w:hAnsi="標楷體" w:hint="eastAsia"/>
          <w:sz w:val="28"/>
          <w:szCs w:val="28"/>
        </w:rPr>
        <w:t>、公務員於視察、調查、出差或參加會議等活動時，不得在茶點及</w:t>
      </w:r>
      <w:r w:rsidR="00A32C77" w:rsidRPr="008B6A92">
        <w:rPr>
          <w:rFonts w:ascii="標楷體" w:eastAsia="標楷體" w:hAnsi="標楷體" w:hint="eastAsia"/>
          <w:sz w:val="28"/>
          <w:szCs w:val="28"/>
        </w:rPr>
        <w:lastRenderedPageBreak/>
        <w:t>執行公務確有必要之簡便食宿、交通以外接受相關機關（構）飲宴或其他應酬活動。</w:t>
      </w:r>
    </w:p>
    <w:p w:rsidR="00A32C77" w:rsidRDefault="008B6A92">
      <w:pPr>
        <w:spacing w:line="460" w:lineRule="exact"/>
        <w:ind w:left="538" w:hangingChars="192" w:hanging="538"/>
        <w:jc w:val="both"/>
        <w:rPr>
          <w:rFonts w:ascii="標楷體" w:eastAsia="標楷體" w:hAnsi="標楷體"/>
          <w:sz w:val="28"/>
          <w:szCs w:val="28"/>
        </w:rPr>
      </w:pPr>
      <w:r w:rsidRPr="008B6A92">
        <w:rPr>
          <w:rFonts w:ascii="標楷體" w:eastAsia="標楷體" w:hAnsi="標楷體" w:hint="eastAsia"/>
          <w:color w:val="FF0000"/>
          <w:sz w:val="28"/>
          <w:szCs w:val="28"/>
        </w:rPr>
        <w:t>十</w:t>
      </w:r>
      <w:r w:rsidR="00A32C77">
        <w:rPr>
          <w:rFonts w:ascii="標楷體" w:eastAsia="標楷體" w:hAnsi="標楷體" w:hint="eastAsia"/>
          <w:sz w:val="28"/>
          <w:szCs w:val="28"/>
        </w:rPr>
        <w:t>、公務員遇有第七點第一項第一款或第二款情形，應簽報長官核准並知會政風機構後始得參加。</w:t>
      </w:r>
    </w:p>
    <w:p w:rsidR="00A32C77" w:rsidRPr="008B6A92" w:rsidRDefault="00A32C77" w:rsidP="008B6A92">
      <w:pPr>
        <w:spacing w:line="460" w:lineRule="exact"/>
        <w:ind w:left="798" w:hangingChars="285" w:hanging="798"/>
        <w:jc w:val="both"/>
        <w:rPr>
          <w:rFonts w:ascii="標楷體" w:eastAsia="標楷體" w:hAnsi="標楷體"/>
          <w:sz w:val="28"/>
          <w:szCs w:val="28"/>
        </w:rPr>
      </w:pPr>
      <w:r w:rsidRPr="008B6A92">
        <w:rPr>
          <w:rFonts w:ascii="標楷體" w:eastAsia="標楷體" w:hAnsi="標楷體" w:hint="eastAsia"/>
          <w:color w:val="FF0000"/>
          <w:sz w:val="28"/>
          <w:szCs w:val="28"/>
        </w:rPr>
        <w:t>十</w:t>
      </w:r>
      <w:r w:rsidR="008B6A92" w:rsidRPr="008B6A92">
        <w:rPr>
          <w:rFonts w:ascii="標楷體" w:eastAsia="標楷體" w:hAnsi="標楷體" w:hint="eastAsia"/>
          <w:color w:val="FF0000"/>
          <w:sz w:val="28"/>
          <w:szCs w:val="28"/>
        </w:rPr>
        <w:t>一</w:t>
      </w:r>
      <w:r w:rsidRPr="008B6A92">
        <w:rPr>
          <w:rFonts w:ascii="標楷體" w:eastAsia="標楷體" w:hAnsi="標楷體" w:hint="eastAsia"/>
          <w:sz w:val="28"/>
          <w:szCs w:val="28"/>
        </w:rPr>
        <w:t>、公務員遇有請託關說時，應於三日內簽報其長官並知會政風機</w:t>
      </w:r>
      <w:r w:rsidR="008B6A92">
        <w:rPr>
          <w:rFonts w:ascii="標楷體" w:eastAsia="標楷體" w:hAnsi="標楷體" w:hint="eastAsia"/>
          <w:sz w:val="28"/>
          <w:szCs w:val="28"/>
        </w:rPr>
        <w:t xml:space="preserve"> </w:t>
      </w:r>
      <w:r w:rsidRPr="008B6A92">
        <w:rPr>
          <w:rFonts w:ascii="標楷體" w:eastAsia="標楷體" w:hAnsi="標楷體" w:hint="eastAsia"/>
          <w:sz w:val="28"/>
          <w:szCs w:val="28"/>
        </w:rPr>
        <w:t>構。</w:t>
      </w:r>
    </w:p>
    <w:p w:rsidR="00A32C77" w:rsidRDefault="00A32C77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B6A92">
        <w:rPr>
          <w:rFonts w:ascii="標楷體" w:eastAsia="標楷體" w:hAnsi="標楷體" w:hint="eastAsia"/>
          <w:color w:val="FF0000"/>
          <w:sz w:val="28"/>
          <w:szCs w:val="28"/>
        </w:rPr>
        <w:t>十</w:t>
      </w:r>
      <w:r w:rsidR="008B6A92" w:rsidRPr="008B6A92">
        <w:rPr>
          <w:rFonts w:ascii="標楷體" w:eastAsia="標楷體" w:hAnsi="標楷體" w:hint="eastAsia"/>
          <w:color w:val="FF0000"/>
          <w:sz w:val="28"/>
          <w:szCs w:val="28"/>
        </w:rPr>
        <w:t>二</w:t>
      </w:r>
      <w:r>
        <w:rPr>
          <w:rFonts w:ascii="標楷體" w:eastAsia="標楷體" w:hAnsi="標楷體" w:hint="eastAsia"/>
          <w:sz w:val="28"/>
          <w:szCs w:val="28"/>
        </w:rPr>
        <w:t>、各機關（構）之政風機構受理受贈財物、飲宴應酬、請託關說或其他涉及廉政倫理事件之知會或通知後，應即登錄建檔。</w:t>
      </w:r>
    </w:p>
    <w:p w:rsidR="00A32C77" w:rsidRDefault="00A32C77">
      <w:pPr>
        <w:spacing w:line="460" w:lineRule="exact"/>
        <w:ind w:left="538" w:hangingChars="192" w:hanging="538"/>
        <w:jc w:val="both"/>
        <w:rPr>
          <w:rFonts w:ascii="標楷體" w:eastAsia="標楷體" w:hAnsi="標楷體"/>
          <w:sz w:val="28"/>
          <w:szCs w:val="28"/>
        </w:rPr>
      </w:pPr>
      <w:r w:rsidRPr="008B6A92">
        <w:rPr>
          <w:rFonts w:ascii="標楷體" w:eastAsia="標楷體" w:hAnsi="標楷體" w:hint="eastAsia"/>
          <w:color w:val="FF0000"/>
          <w:sz w:val="28"/>
          <w:szCs w:val="28"/>
        </w:rPr>
        <w:t>十</w:t>
      </w:r>
      <w:r w:rsidR="008B6A92" w:rsidRPr="008B6A92">
        <w:rPr>
          <w:rFonts w:ascii="標楷體" w:eastAsia="標楷體" w:hAnsi="標楷體" w:hint="eastAsia"/>
          <w:color w:val="FF0000"/>
          <w:sz w:val="28"/>
          <w:szCs w:val="28"/>
        </w:rPr>
        <w:t>三</w:t>
      </w:r>
      <w:r>
        <w:rPr>
          <w:rFonts w:ascii="標楷體" w:eastAsia="標楷體" w:hAnsi="標楷體" w:hint="eastAsia"/>
          <w:sz w:val="28"/>
          <w:szCs w:val="28"/>
        </w:rPr>
        <w:t>、公務員除依法令規定外，不得兼任其他公職或業務。</w:t>
      </w:r>
    </w:p>
    <w:p w:rsidR="00A32C77" w:rsidRPr="008B6A92" w:rsidRDefault="00A32C77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B6A92">
        <w:rPr>
          <w:rFonts w:ascii="標楷體" w:eastAsia="標楷體" w:hAnsi="標楷體" w:hint="eastAsia"/>
          <w:color w:val="FF0000"/>
          <w:sz w:val="28"/>
          <w:szCs w:val="28"/>
        </w:rPr>
        <w:t>十</w:t>
      </w:r>
      <w:r w:rsidR="008B6A92" w:rsidRPr="008B6A92">
        <w:rPr>
          <w:rFonts w:ascii="標楷體" w:eastAsia="標楷體" w:hAnsi="標楷體" w:hint="eastAsia"/>
          <w:color w:val="FF0000"/>
          <w:sz w:val="28"/>
          <w:szCs w:val="28"/>
        </w:rPr>
        <w:t>四</w:t>
      </w:r>
      <w:r w:rsidRPr="008B6A92">
        <w:rPr>
          <w:rFonts w:ascii="標楷體" w:eastAsia="標楷體" w:hAnsi="標楷體" w:hint="eastAsia"/>
          <w:sz w:val="28"/>
          <w:szCs w:val="28"/>
        </w:rPr>
        <w:t>、公務員出席演講、座談、研習及評審（選）等活動，支領鐘點費每小時不得超過新臺幣五千元。</w:t>
      </w:r>
    </w:p>
    <w:p w:rsidR="00A32C77" w:rsidRPr="008B6A92" w:rsidRDefault="00FA348E" w:rsidP="002F2261">
      <w:pPr>
        <w:spacing w:line="460" w:lineRule="exact"/>
        <w:ind w:leftChars="375" w:left="900"/>
        <w:jc w:val="both"/>
        <w:rPr>
          <w:rFonts w:ascii="標楷體" w:eastAsia="標楷體" w:hAnsi="標楷體"/>
          <w:sz w:val="28"/>
          <w:szCs w:val="28"/>
        </w:rPr>
      </w:pPr>
      <w:r w:rsidRPr="008B6A92">
        <w:rPr>
          <w:rFonts w:ascii="標楷體" w:eastAsia="標楷體" w:hAnsi="標楷體" w:hint="eastAsia"/>
          <w:sz w:val="28"/>
          <w:szCs w:val="28"/>
        </w:rPr>
        <w:t xml:space="preserve">    </w:t>
      </w:r>
      <w:r w:rsidR="00A32C77" w:rsidRPr="008B6A92">
        <w:rPr>
          <w:rFonts w:ascii="標楷體" w:eastAsia="標楷體" w:hAnsi="標楷體" w:hint="eastAsia"/>
          <w:sz w:val="28"/>
          <w:szCs w:val="28"/>
        </w:rPr>
        <w:t>公務員參加前項活動，另有支領稿費者，每千字不得超過新臺幣二千元。</w:t>
      </w:r>
    </w:p>
    <w:p w:rsidR="00A32C77" w:rsidRPr="008B6A92" w:rsidRDefault="00FA348E" w:rsidP="002F2261">
      <w:pPr>
        <w:spacing w:line="460" w:lineRule="exact"/>
        <w:ind w:leftChars="375" w:left="900"/>
        <w:jc w:val="both"/>
        <w:rPr>
          <w:rFonts w:ascii="標楷體" w:eastAsia="標楷體" w:hAnsi="標楷體"/>
          <w:sz w:val="28"/>
          <w:szCs w:val="28"/>
        </w:rPr>
      </w:pPr>
      <w:r w:rsidRPr="008B6A92">
        <w:rPr>
          <w:rFonts w:ascii="標楷體" w:eastAsia="標楷體" w:hAnsi="標楷體" w:hint="eastAsia"/>
          <w:sz w:val="28"/>
          <w:szCs w:val="28"/>
        </w:rPr>
        <w:t xml:space="preserve">    </w:t>
      </w:r>
      <w:r w:rsidR="00A32C77" w:rsidRPr="008B6A92">
        <w:rPr>
          <w:rFonts w:ascii="標楷體" w:eastAsia="標楷體" w:hAnsi="標楷體" w:hint="eastAsia"/>
          <w:sz w:val="28"/>
          <w:szCs w:val="28"/>
        </w:rPr>
        <w:t>公務員參加第一項活動，如屬與其職務有利害關係者籌辦或邀請，應先簽報其長官核准及知會政風機構登錄後始得前往。</w:t>
      </w:r>
    </w:p>
    <w:p w:rsidR="00A32C77" w:rsidRDefault="00A32C77">
      <w:pPr>
        <w:spacing w:line="460" w:lineRule="exact"/>
        <w:ind w:left="720" w:hangingChars="257" w:hanging="720"/>
        <w:jc w:val="both"/>
        <w:rPr>
          <w:rFonts w:ascii="標楷體" w:eastAsia="標楷體" w:hAnsi="標楷體"/>
          <w:sz w:val="28"/>
          <w:szCs w:val="28"/>
        </w:rPr>
      </w:pPr>
      <w:r w:rsidRPr="008B6A92">
        <w:rPr>
          <w:rFonts w:ascii="標楷體" w:eastAsia="標楷體" w:hAnsi="標楷體" w:hint="eastAsia"/>
          <w:color w:val="FF0000"/>
          <w:sz w:val="28"/>
          <w:szCs w:val="28"/>
        </w:rPr>
        <w:t>十</w:t>
      </w:r>
      <w:r w:rsidR="008B6A92" w:rsidRPr="008B6A92">
        <w:rPr>
          <w:rFonts w:ascii="標楷體" w:eastAsia="標楷體" w:hAnsi="標楷體" w:hint="eastAsia"/>
          <w:color w:val="FF0000"/>
          <w:sz w:val="28"/>
          <w:szCs w:val="28"/>
        </w:rPr>
        <w:t>五</w:t>
      </w:r>
      <w:r>
        <w:rPr>
          <w:rFonts w:ascii="標楷體" w:eastAsia="標楷體" w:hAnsi="標楷體" w:hint="eastAsia"/>
          <w:sz w:val="28"/>
          <w:szCs w:val="28"/>
        </w:rPr>
        <w:t>、本規範所定應知會政風機構並簽報其長官之規定，於機關（構）首長，應逕行通知政風機構。</w:t>
      </w:r>
    </w:p>
    <w:p w:rsidR="00A32C77" w:rsidRDefault="00A32C77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B6A92">
        <w:rPr>
          <w:rFonts w:ascii="標楷體" w:eastAsia="標楷體" w:hAnsi="標楷體" w:hint="eastAsia"/>
          <w:color w:val="FF0000"/>
          <w:sz w:val="28"/>
          <w:szCs w:val="28"/>
        </w:rPr>
        <w:t>十</w:t>
      </w:r>
      <w:r w:rsidR="008B6A92" w:rsidRPr="008B6A92">
        <w:rPr>
          <w:rFonts w:ascii="標楷體" w:eastAsia="標楷體" w:hAnsi="標楷體" w:hint="eastAsia"/>
          <w:color w:val="FF0000"/>
          <w:sz w:val="28"/>
          <w:szCs w:val="28"/>
        </w:rPr>
        <w:t>六</w:t>
      </w:r>
      <w:r>
        <w:rPr>
          <w:rFonts w:ascii="標楷體" w:eastAsia="標楷體" w:hAnsi="標楷體" w:hint="eastAsia"/>
          <w:sz w:val="28"/>
          <w:szCs w:val="28"/>
        </w:rPr>
        <w:t>、公務員應儘量避免金錢借貸、邀集或參與合會、擔任財物或身分之保證人。如確有必要者，應知會政風機構。</w:t>
      </w:r>
    </w:p>
    <w:p w:rsidR="00A32C77" w:rsidRPr="008B6A92" w:rsidRDefault="002F2261" w:rsidP="002F2261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8B6A92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F31BD3" w:rsidRPr="008B6A92">
        <w:rPr>
          <w:rFonts w:ascii="標楷體" w:eastAsia="標楷體" w:hAnsi="標楷體" w:hint="eastAsia"/>
          <w:sz w:val="28"/>
          <w:szCs w:val="28"/>
        </w:rPr>
        <w:t xml:space="preserve">    </w:t>
      </w:r>
      <w:r w:rsidR="00A32C77" w:rsidRPr="008B6A92">
        <w:rPr>
          <w:rFonts w:ascii="標楷體" w:eastAsia="標楷體" w:hAnsi="標楷體" w:hint="eastAsia"/>
          <w:sz w:val="28"/>
          <w:szCs w:val="28"/>
        </w:rPr>
        <w:t>機關（構）首長及單位主管應加強對屬員之品德操守考核，</w:t>
      </w:r>
    </w:p>
    <w:p w:rsidR="00A32C77" w:rsidRPr="008B6A92" w:rsidRDefault="00A32C77">
      <w:pPr>
        <w:spacing w:line="460" w:lineRule="exact"/>
        <w:ind w:firstLineChars="300" w:firstLine="840"/>
        <w:jc w:val="both"/>
        <w:rPr>
          <w:rFonts w:ascii="標楷體" w:eastAsia="標楷體" w:hAnsi="標楷體"/>
          <w:sz w:val="28"/>
          <w:szCs w:val="28"/>
        </w:rPr>
      </w:pPr>
      <w:r w:rsidRPr="008B6A92">
        <w:rPr>
          <w:rFonts w:ascii="標楷體" w:eastAsia="標楷體" w:hAnsi="標楷體" w:hint="eastAsia"/>
          <w:sz w:val="28"/>
          <w:szCs w:val="28"/>
        </w:rPr>
        <w:t>發現有財務異常、生活違常者，應立即反應及處理。</w:t>
      </w:r>
    </w:p>
    <w:p w:rsidR="00A32C77" w:rsidRDefault="00A32C77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B6A92">
        <w:rPr>
          <w:rFonts w:ascii="標楷體" w:eastAsia="標楷體" w:hAnsi="標楷體" w:hint="eastAsia"/>
          <w:color w:val="FF0000"/>
          <w:sz w:val="28"/>
          <w:szCs w:val="28"/>
        </w:rPr>
        <w:t>十</w:t>
      </w:r>
      <w:r w:rsidR="008B6A92" w:rsidRPr="008B6A92">
        <w:rPr>
          <w:rFonts w:ascii="標楷體" w:eastAsia="標楷體" w:hAnsi="標楷體" w:hint="eastAsia"/>
          <w:color w:val="FF0000"/>
          <w:sz w:val="28"/>
          <w:szCs w:val="28"/>
        </w:rPr>
        <w:t>七</w:t>
      </w:r>
      <w:r>
        <w:rPr>
          <w:rFonts w:ascii="標楷體" w:eastAsia="標楷體" w:hAnsi="標楷體" w:hint="eastAsia"/>
          <w:sz w:val="28"/>
          <w:szCs w:val="28"/>
        </w:rPr>
        <w:t>、各機關（構）之政風機構應指派專人，負責本規範之解釋、個案說明及提供其他廉政倫理諮詢服務。受理諮詢業務，如有疑義得送請上一級政風機構處理。</w:t>
      </w:r>
    </w:p>
    <w:p w:rsidR="00A32C77" w:rsidRPr="001253D4" w:rsidRDefault="00A32C77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B6A92">
        <w:rPr>
          <w:rFonts w:ascii="標楷體" w:eastAsia="標楷體" w:hAnsi="標楷體" w:hint="eastAsia"/>
          <w:color w:val="FF0000"/>
          <w:sz w:val="28"/>
          <w:szCs w:val="28"/>
        </w:rPr>
        <w:t>十</w:t>
      </w:r>
      <w:r w:rsidR="008B6A92" w:rsidRPr="008B6A92">
        <w:rPr>
          <w:rFonts w:ascii="標楷體" w:eastAsia="標楷體" w:hAnsi="標楷體" w:hint="eastAsia"/>
          <w:color w:val="FF0000"/>
          <w:sz w:val="28"/>
          <w:szCs w:val="28"/>
        </w:rPr>
        <w:t>八</w:t>
      </w:r>
      <w:r>
        <w:rPr>
          <w:rFonts w:ascii="標楷體" w:eastAsia="標楷體" w:hAnsi="標楷體" w:hint="eastAsia"/>
          <w:sz w:val="28"/>
          <w:szCs w:val="28"/>
        </w:rPr>
        <w:t>、本規範所定</w:t>
      </w:r>
      <w:r w:rsidR="001D33C6">
        <w:rPr>
          <w:rFonts w:ascii="標楷體" w:eastAsia="標楷體" w:hAnsi="標楷體" w:hint="eastAsia"/>
          <w:sz w:val="28"/>
          <w:szCs w:val="28"/>
        </w:rPr>
        <w:t>應由政風機構處理之事項，於未設政風機構者，由兼辦政風業務人員</w:t>
      </w:r>
      <w:r w:rsidR="00CF3E37" w:rsidRPr="001253D4">
        <w:rPr>
          <w:rFonts w:ascii="標楷體" w:eastAsia="標楷體" w:hAnsi="標楷體" w:hint="eastAsia"/>
          <w:sz w:val="28"/>
          <w:szCs w:val="28"/>
        </w:rPr>
        <w:t>或其首長指定之人員處理。</w:t>
      </w:r>
    </w:p>
    <w:p w:rsidR="00A32C77" w:rsidRPr="008B6A92" w:rsidRDefault="00A32C77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B6A92">
        <w:rPr>
          <w:rFonts w:ascii="標楷體" w:eastAsia="標楷體" w:hAnsi="標楷體" w:hint="eastAsia"/>
          <w:color w:val="FF0000"/>
          <w:sz w:val="28"/>
          <w:szCs w:val="28"/>
        </w:rPr>
        <w:t>十</w:t>
      </w:r>
      <w:r w:rsidR="008B6A92" w:rsidRPr="008B6A92">
        <w:rPr>
          <w:rFonts w:ascii="標楷體" w:eastAsia="標楷體" w:hAnsi="標楷體" w:hint="eastAsia"/>
          <w:color w:val="FF0000"/>
          <w:sz w:val="28"/>
          <w:szCs w:val="28"/>
        </w:rPr>
        <w:t>九</w:t>
      </w:r>
      <w:r w:rsidRPr="008B6A92">
        <w:rPr>
          <w:rFonts w:ascii="標楷體" w:eastAsia="標楷體" w:hAnsi="標楷體" w:hint="eastAsia"/>
          <w:sz w:val="28"/>
          <w:szCs w:val="28"/>
        </w:rPr>
        <w:t>、公務員違反本規範經查證屬實者，依相關規定懲處；其涉及刑事責任者，移送司法機關辦理。</w:t>
      </w:r>
    </w:p>
    <w:p w:rsidR="00A32C77" w:rsidRDefault="008B6A92">
      <w:pPr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 w:rsidRPr="008B6A92">
        <w:rPr>
          <w:rFonts w:ascii="標楷體" w:eastAsia="標楷體" w:hAnsi="標楷體" w:hint="eastAsia"/>
          <w:color w:val="FF0000"/>
          <w:sz w:val="28"/>
          <w:szCs w:val="28"/>
        </w:rPr>
        <w:lastRenderedPageBreak/>
        <w:t>二</w:t>
      </w:r>
      <w:r w:rsidR="003338C4" w:rsidRPr="008B6A92">
        <w:rPr>
          <w:rFonts w:ascii="標楷體" w:eastAsia="標楷體" w:hAnsi="標楷體" w:hint="eastAsia"/>
          <w:color w:val="FF0000"/>
          <w:sz w:val="28"/>
          <w:szCs w:val="28"/>
        </w:rPr>
        <w:t>十</w:t>
      </w:r>
      <w:r w:rsidR="003338C4">
        <w:rPr>
          <w:rFonts w:ascii="標楷體" w:eastAsia="標楷體" w:hAnsi="標楷體" w:hint="eastAsia"/>
          <w:sz w:val="28"/>
          <w:szCs w:val="28"/>
        </w:rPr>
        <w:t>、</w:t>
      </w:r>
      <w:r w:rsidR="00E151BE">
        <w:rPr>
          <w:rFonts w:ascii="標楷體" w:eastAsia="標楷體" w:hAnsi="標楷體" w:hint="eastAsia"/>
          <w:sz w:val="28"/>
          <w:szCs w:val="28"/>
        </w:rPr>
        <w:t>本縣各鄉（鎮、市）公所未訂定公務員廉政倫理規範事項者，</w:t>
      </w:r>
      <w:r w:rsidR="0083376F">
        <w:rPr>
          <w:rFonts w:ascii="標楷體" w:eastAsia="標楷體" w:hAnsi="標楷體" w:hint="eastAsia"/>
          <w:sz w:val="28"/>
          <w:szCs w:val="28"/>
        </w:rPr>
        <w:t>得</w:t>
      </w:r>
      <w:r w:rsidR="003338C4" w:rsidRPr="001253D4">
        <w:rPr>
          <w:rFonts w:ascii="標楷體" w:eastAsia="標楷體" w:hAnsi="標楷體" w:hint="eastAsia"/>
          <w:sz w:val="28"/>
          <w:szCs w:val="28"/>
        </w:rPr>
        <w:t>準用本規範辦理。</w:t>
      </w:r>
    </w:p>
    <w:sectPr w:rsidR="00A32C77" w:rsidSect="009E6CA4">
      <w:footerReference w:type="even" r:id="rId7"/>
      <w:footerReference w:type="default" r:id="rId8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01F1" w:rsidRDefault="003601F1">
      <w:r>
        <w:separator/>
      </w:r>
    </w:p>
  </w:endnote>
  <w:endnote w:type="continuationSeparator" w:id="1">
    <w:p w:rsidR="003601F1" w:rsidRDefault="003601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3C6" w:rsidRDefault="00F22A69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423C6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423C6" w:rsidRDefault="001423C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23C6" w:rsidRDefault="00F22A69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423C6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0002D">
      <w:rPr>
        <w:rStyle w:val="a6"/>
        <w:noProof/>
      </w:rPr>
      <w:t>4</w:t>
    </w:r>
    <w:r>
      <w:rPr>
        <w:rStyle w:val="a6"/>
      </w:rPr>
      <w:fldChar w:fldCharType="end"/>
    </w:r>
  </w:p>
  <w:p w:rsidR="001423C6" w:rsidRDefault="001423C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01F1" w:rsidRDefault="003601F1">
      <w:r>
        <w:separator/>
      </w:r>
    </w:p>
  </w:footnote>
  <w:footnote w:type="continuationSeparator" w:id="1">
    <w:p w:rsidR="003601F1" w:rsidRDefault="003601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A46C4"/>
    <w:multiLevelType w:val="hybridMultilevel"/>
    <w:tmpl w:val="79203B6A"/>
    <w:lvl w:ilvl="0" w:tplc="36D297BC">
      <w:start w:val="5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56EA2315"/>
    <w:multiLevelType w:val="hybridMultilevel"/>
    <w:tmpl w:val="4E64A312"/>
    <w:lvl w:ilvl="0" w:tplc="671AB340">
      <w:start w:val="5"/>
      <w:numFmt w:val="taiwaneseCountingThousand"/>
      <w:lvlText w:val="第%1條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69076CDD"/>
    <w:multiLevelType w:val="hybridMultilevel"/>
    <w:tmpl w:val="A48AC906"/>
    <w:lvl w:ilvl="0" w:tplc="941C9820">
      <w:start w:val="5"/>
      <w:numFmt w:val="taiwaneseCountingThousand"/>
      <w:lvlText w:val="第%1條"/>
      <w:lvlJc w:val="left"/>
      <w:pPr>
        <w:tabs>
          <w:tab w:val="num" w:pos="737"/>
        </w:tabs>
        <w:ind w:left="737" w:hanging="720"/>
      </w:pPr>
      <w:rPr>
        <w:rFonts w:hint="default"/>
        <w:color w:val="auto"/>
      </w:rPr>
    </w:lvl>
    <w:lvl w:ilvl="1" w:tplc="7F56744E">
      <w:start w:val="1"/>
      <w:numFmt w:val="taiwaneseCountingThousand"/>
      <w:lvlText w:val="%2、"/>
      <w:lvlJc w:val="left"/>
      <w:pPr>
        <w:tabs>
          <w:tab w:val="num" w:pos="977"/>
        </w:tabs>
        <w:ind w:left="977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57"/>
        </w:tabs>
        <w:ind w:left="145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37"/>
        </w:tabs>
        <w:ind w:left="193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7"/>
        </w:tabs>
        <w:ind w:left="241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7"/>
        </w:tabs>
        <w:ind w:left="289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7"/>
        </w:tabs>
        <w:ind w:left="337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7"/>
        </w:tabs>
        <w:ind w:left="385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7"/>
        </w:tabs>
        <w:ind w:left="4337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129D4"/>
    <w:rsid w:val="00047DCC"/>
    <w:rsid w:val="001129D4"/>
    <w:rsid w:val="001253D4"/>
    <w:rsid w:val="001371C1"/>
    <w:rsid w:val="001423C6"/>
    <w:rsid w:val="00152248"/>
    <w:rsid w:val="001D33C6"/>
    <w:rsid w:val="00204E20"/>
    <w:rsid w:val="00290736"/>
    <w:rsid w:val="002F2261"/>
    <w:rsid w:val="003074FB"/>
    <w:rsid w:val="003338C4"/>
    <w:rsid w:val="003601F1"/>
    <w:rsid w:val="00423828"/>
    <w:rsid w:val="004B0FF9"/>
    <w:rsid w:val="004D0AAC"/>
    <w:rsid w:val="005461DB"/>
    <w:rsid w:val="0060002D"/>
    <w:rsid w:val="00612EBD"/>
    <w:rsid w:val="006D3FBC"/>
    <w:rsid w:val="006D7A73"/>
    <w:rsid w:val="0072085F"/>
    <w:rsid w:val="00783C84"/>
    <w:rsid w:val="00797A25"/>
    <w:rsid w:val="007E23BA"/>
    <w:rsid w:val="00810871"/>
    <w:rsid w:val="0083376F"/>
    <w:rsid w:val="008B6A92"/>
    <w:rsid w:val="009E6CA4"/>
    <w:rsid w:val="00A32C77"/>
    <w:rsid w:val="00AA5CDE"/>
    <w:rsid w:val="00B2200E"/>
    <w:rsid w:val="00B70425"/>
    <w:rsid w:val="00B74002"/>
    <w:rsid w:val="00B95B4A"/>
    <w:rsid w:val="00C130AC"/>
    <w:rsid w:val="00C82815"/>
    <w:rsid w:val="00C95DE4"/>
    <w:rsid w:val="00CF3E37"/>
    <w:rsid w:val="00D27646"/>
    <w:rsid w:val="00D8653C"/>
    <w:rsid w:val="00DC77D2"/>
    <w:rsid w:val="00E151BE"/>
    <w:rsid w:val="00E2113A"/>
    <w:rsid w:val="00F22A69"/>
    <w:rsid w:val="00F31BD3"/>
    <w:rsid w:val="00F440A9"/>
    <w:rsid w:val="00F56889"/>
    <w:rsid w:val="00FA348E"/>
    <w:rsid w:val="00FB6179"/>
    <w:rsid w:val="00FF06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E6CA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9E6CA4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Body Text Indent"/>
    <w:basedOn w:val="a"/>
    <w:rsid w:val="009E6CA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leftChars="7" w:left="497" w:hangingChars="200" w:hanging="480"/>
    </w:pPr>
  </w:style>
  <w:style w:type="paragraph" w:styleId="3">
    <w:name w:val="Body Text Indent 3"/>
    <w:basedOn w:val="a"/>
    <w:rsid w:val="009E6CA4"/>
    <w:pPr>
      <w:ind w:leftChars="100" w:left="240" w:firstLineChars="200" w:firstLine="480"/>
    </w:pPr>
  </w:style>
  <w:style w:type="paragraph" w:styleId="HTML">
    <w:name w:val="HTML Preformatted"/>
    <w:basedOn w:val="a"/>
    <w:rsid w:val="009E6CA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paragraph" w:styleId="a4">
    <w:name w:val="Balloon Text"/>
    <w:basedOn w:val="a"/>
    <w:semiHidden/>
    <w:rsid w:val="009E6CA4"/>
    <w:rPr>
      <w:rFonts w:ascii="Arial" w:hAnsi="Arial"/>
      <w:sz w:val="18"/>
      <w:szCs w:val="18"/>
    </w:rPr>
  </w:style>
  <w:style w:type="paragraph" w:styleId="a5">
    <w:name w:val="footer"/>
    <w:basedOn w:val="a"/>
    <w:rsid w:val="009E6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9E6CA4"/>
  </w:style>
  <w:style w:type="paragraph" w:styleId="a7">
    <w:name w:val="header"/>
    <w:basedOn w:val="a"/>
    <w:link w:val="a8"/>
    <w:rsid w:val="00FF06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F0695"/>
    <w:rPr>
      <w:kern w:val="2"/>
    </w:rPr>
  </w:style>
  <w:style w:type="character" w:customStyle="1" w:styleId="memotext31">
    <w:name w:val="memo_text31"/>
    <w:basedOn w:val="a0"/>
    <w:rsid w:val="008B6A92"/>
    <w:rPr>
      <w:color w:val="000000"/>
      <w:sz w:val="24"/>
      <w:szCs w:val="24"/>
    </w:rPr>
  </w:style>
  <w:style w:type="paragraph" w:styleId="a9">
    <w:name w:val="Date"/>
    <w:basedOn w:val="a"/>
    <w:next w:val="a"/>
    <w:link w:val="aa"/>
    <w:rsid w:val="004D0AAC"/>
    <w:pPr>
      <w:jc w:val="right"/>
    </w:pPr>
  </w:style>
  <w:style w:type="character" w:customStyle="1" w:styleId="aa">
    <w:name w:val="日期 字元"/>
    <w:basedOn w:val="a0"/>
    <w:link w:val="a9"/>
    <w:rsid w:val="004D0AAC"/>
    <w:rPr>
      <w:kern w:val="2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312</Words>
  <Characters>1785</Characters>
  <Application>Microsoft Office Word</Application>
  <DocSecurity>0</DocSecurity>
  <Lines>14</Lines>
  <Paragraphs>4</Paragraphs>
  <ScaleCrop>false</ScaleCrop>
  <Company>EY</Company>
  <LinksUpToDate>false</LinksUpToDate>
  <CharactersWithSpaces>2093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公職人員財產申報法施行細則修正條文</dc:title>
  <dc:creator>user</dc:creator>
  <cp:lastModifiedBy>USER</cp:lastModifiedBy>
  <cp:revision>2</cp:revision>
  <cp:lastPrinted>2008-07-22T02:07:00Z</cp:lastPrinted>
  <dcterms:created xsi:type="dcterms:W3CDTF">2015-07-10T00:08:00Z</dcterms:created>
  <dcterms:modified xsi:type="dcterms:W3CDTF">2015-07-10T00:08:00Z</dcterms:modified>
</cp:coreProperties>
</file>